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eastAsia="zh-CN"/>
        </w:rPr>
      </w:pPr>
    </w:p>
    <w:p>
      <w:pPr>
        <w:pStyle w:val="3"/>
        <w:rPr>
          <w:rFonts w:hint="default"/>
          <w:lang w:eastAsia="zh-CN"/>
        </w:rPr>
      </w:pPr>
    </w:p>
    <w:p>
      <w:pPr>
        <w:pStyle w:val="3"/>
        <w:rPr>
          <w:rFonts w:hint="default"/>
          <w:lang w:eastAsia="zh-CN"/>
        </w:rPr>
      </w:pPr>
    </w:p>
    <w:p>
      <w:pPr>
        <w:widowControl/>
        <w:autoSpaceDE/>
        <w:autoSpaceDN/>
        <w:adjustRightInd w:val="0"/>
        <w:snapToGrid w:val="0"/>
        <w:spacing w:after="200" w:line="360" w:lineRule="auto"/>
        <w:jc w:val="center"/>
        <w:rPr>
          <w:rFonts w:hint="default" w:ascii="Times New Roman" w:hAnsi="Times New Roman" w:eastAsia="宋体" w:cs="Times New Roman"/>
          <w:b/>
          <w:color w:val="auto"/>
          <w:sz w:val="48"/>
          <w:szCs w:val="48"/>
          <w:lang w:eastAsia="zh-CN"/>
        </w:rPr>
      </w:pPr>
      <w:r>
        <w:rPr>
          <w:rFonts w:hint="default" w:ascii="Times New Roman" w:hAnsi="Times New Roman" w:eastAsia="宋体" w:cs="Times New Roman"/>
          <w:b/>
          <w:color w:val="auto"/>
          <w:sz w:val="48"/>
          <w:szCs w:val="48"/>
          <w:lang w:eastAsia="zh-CN"/>
        </w:rPr>
        <w:t>岳阳县步仙镇污水处理厂（</w:t>
      </w:r>
      <w:r>
        <w:rPr>
          <w:rFonts w:hint="default" w:ascii="Times New Roman" w:hAnsi="Times New Roman" w:eastAsia="宋体" w:cs="Times New Roman"/>
          <w:b/>
          <w:color w:val="auto"/>
          <w:sz w:val="48"/>
          <w:szCs w:val="48"/>
          <w:lang w:val="en-US" w:eastAsia="zh-CN"/>
        </w:rPr>
        <w:t>600m</w:t>
      </w:r>
      <w:r>
        <w:rPr>
          <w:rFonts w:hint="default" w:ascii="Times New Roman" w:hAnsi="Times New Roman" w:eastAsia="宋体" w:cs="Times New Roman"/>
          <w:b/>
          <w:color w:val="auto"/>
          <w:sz w:val="48"/>
          <w:szCs w:val="48"/>
          <w:vertAlign w:val="superscript"/>
          <w:lang w:val="en-US" w:eastAsia="zh-CN"/>
        </w:rPr>
        <w:t>3</w:t>
      </w:r>
      <w:r>
        <w:rPr>
          <w:rFonts w:hint="default" w:ascii="Times New Roman" w:hAnsi="Times New Roman" w:eastAsia="宋体" w:cs="Times New Roman"/>
          <w:b/>
          <w:color w:val="auto"/>
          <w:sz w:val="48"/>
          <w:szCs w:val="48"/>
          <w:lang w:val="en-US" w:eastAsia="zh-CN"/>
        </w:rPr>
        <w:t>/d</w:t>
      </w:r>
      <w:r>
        <w:rPr>
          <w:rFonts w:hint="default" w:ascii="Times New Roman" w:hAnsi="Times New Roman" w:eastAsia="宋体" w:cs="Times New Roman"/>
          <w:b/>
          <w:color w:val="auto"/>
          <w:sz w:val="48"/>
          <w:szCs w:val="48"/>
          <w:lang w:eastAsia="zh-CN"/>
        </w:rPr>
        <w:t>）建设项目竣工环境保护验收监测报告表</w:t>
      </w:r>
    </w:p>
    <w:p>
      <w:pPr>
        <w:pStyle w:val="2"/>
        <w:rPr>
          <w:rFonts w:hint="default"/>
          <w:lang w:eastAsia="zh-CN"/>
        </w:rPr>
      </w:pPr>
    </w:p>
    <w:p>
      <w:pPr>
        <w:pStyle w:val="2"/>
        <w:jc w:val="center"/>
        <w:rPr>
          <w:rFonts w:hint="default" w:ascii="Times New Roman" w:hAnsi="Times New Roman" w:eastAsia="宋体" w:cs="Times New Roman"/>
          <w:color w:val="auto"/>
          <w:lang w:eastAsia="zh-CN"/>
        </w:rPr>
      </w:pPr>
    </w:p>
    <w:p>
      <w:pPr>
        <w:pStyle w:val="2"/>
        <w:rPr>
          <w:rFonts w:hint="default" w:ascii="Times New Roman" w:hAnsi="Times New Roman" w:eastAsia="宋体" w:cs="Times New Roman"/>
          <w:color w:val="auto"/>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pStyle w:val="2"/>
        <w:rPr>
          <w:rFonts w:hint="default" w:ascii="Times New Roman" w:hAnsi="Times New Roman" w:eastAsia="宋体" w:cs="Times New Roman"/>
          <w:color w:val="auto"/>
          <w:sz w:val="28"/>
          <w:lang w:eastAsia="zh-CN"/>
        </w:rPr>
      </w:pPr>
    </w:p>
    <w:p>
      <w:pPr>
        <w:autoSpaceDE/>
        <w:autoSpaceDN/>
        <w:spacing w:line="360" w:lineRule="auto"/>
        <w:jc w:val="center"/>
        <w:rPr>
          <w:rFonts w:hint="default" w:ascii="Times New Roman" w:hAnsi="Times New Roman" w:eastAsia="宋体" w:cs="Times New Roman"/>
          <w:b/>
          <w:bCs/>
          <w:color w:val="auto"/>
          <w:sz w:val="28"/>
          <w:szCs w:val="28"/>
          <w:u w:val="single"/>
          <w:lang w:eastAsia="zh-CN"/>
        </w:rPr>
      </w:pPr>
      <w:r>
        <w:rPr>
          <w:rFonts w:hint="default" w:ascii="Times New Roman" w:hAnsi="Times New Roman" w:eastAsia="宋体" w:cs="Times New Roman"/>
          <w:b/>
          <w:bCs/>
          <w:color w:val="auto"/>
          <w:sz w:val="28"/>
          <w:szCs w:val="28"/>
          <w:u w:val="none"/>
          <w:lang w:eastAsia="zh-CN"/>
        </w:rPr>
        <w:t>建设单位：</w:t>
      </w:r>
      <w:r>
        <w:rPr>
          <w:rFonts w:hint="default" w:ascii="Times New Roman" w:hAnsi="Times New Roman" w:eastAsia="宋体" w:cs="Times New Roman"/>
          <w:b/>
          <w:bCs/>
          <w:color w:val="auto"/>
          <w:sz w:val="28"/>
          <w:szCs w:val="28"/>
          <w:u w:val="single"/>
          <w:lang w:eastAsia="zh-CN"/>
        </w:rPr>
        <w:t>岳阳县中岳环保科技有限公司</w:t>
      </w:r>
    </w:p>
    <w:p>
      <w:pPr>
        <w:pStyle w:val="2"/>
        <w:ind w:firstLine="1687" w:firstLineChars="600"/>
        <w:jc w:val="both"/>
        <w:rPr>
          <w:rFonts w:hint="default" w:ascii="Times New Roman" w:hAnsi="Times New Roman" w:eastAsia="宋体" w:cs="Times New Roman"/>
          <w:b/>
          <w:bCs/>
          <w:color w:val="auto"/>
          <w:sz w:val="28"/>
          <w:szCs w:val="28"/>
          <w:u w:val="single"/>
          <w:lang w:eastAsia="zh-CN"/>
        </w:rPr>
      </w:pPr>
      <w:r>
        <w:rPr>
          <w:rFonts w:hint="default" w:ascii="Times New Roman" w:hAnsi="Times New Roman" w:eastAsia="宋体" w:cs="Times New Roman"/>
          <w:b/>
          <w:bCs/>
          <w:color w:val="auto"/>
          <w:sz w:val="28"/>
          <w:szCs w:val="28"/>
          <w:u w:val="none"/>
          <w:lang w:eastAsia="zh-CN"/>
        </w:rPr>
        <w:t>编制单位：</w:t>
      </w:r>
      <w:r>
        <w:rPr>
          <w:rFonts w:hint="eastAsia" w:ascii="Times New Roman" w:hAnsi="Times New Roman" w:cs="Times New Roman"/>
          <w:b/>
          <w:bCs/>
          <w:color w:val="auto"/>
          <w:sz w:val="28"/>
          <w:szCs w:val="28"/>
          <w:u w:val="single"/>
          <w:lang w:val="en-US" w:eastAsia="zh-CN"/>
        </w:rPr>
        <w:t>湖南衡润</w:t>
      </w:r>
      <w:r>
        <w:rPr>
          <w:rFonts w:hint="default" w:ascii="Times New Roman" w:hAnsi="Times New Roman" w:eastAsia="宋体" w:cs="Times New Roman"/>
          <w:b/>
          <w:bCs/>
          <w:color w:val="auto"/>
          <w:sz w:val="28"/>
          <w:szCs w:val="28"/>
          <w:u w:val="single"/>
          <w:lang w:eastAsia="zh-CN"/>
        </w:rPr>
        <w:t>科技有限公司</w:t>
      </w:r>
    </w:p>
    <w:p>
      <w:pPr>
        <w:autoSpaceDE/>
        <w:autoSpaceDN/>
        <w:spacing w:line="360" w:lineRule="auto"/>
        <w:jc w:val="center"/>
        <w:rPr>
          <w:rFonts w:hint="default" w:ascii="Times New Roman" w:hAnsi="Times New Roman" w:eastAsia="宋体" w:cs="Times New Roman"/>
          <w:b/>
          <w:bCs/>
          <w:color w:val="auto"/>
          <w:sz w:val="28"/>
          <w:szCs w:val="28"/>
          <w:lang w:eastAsia="zh-CN"/>
        </w:rPr>
        <w:sectPr>
          <w:headerReference r:id="rId4" w:type="first"/>
          <w:headerReference r:id="rId3" w:type="default"/>
          <w:pgSz w:w="11906" w:h="16838"/>
          <w:pgMar w:top="1440" w:right="1803" w:bottom="1440" w:left="1803" w:header="850"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宋体" w:cs="Times New Roman"/>
          <w:b/>
          <w:bCs/>
          <w:color w:val="auto"/>
          <w:sz w:val="28"/>
          <w:szCs w:val="28"/>
          <w:lang w:eastAsia="zh-CN"/>
        </w:rPr>
        <w:t>二零二零年十</w:t>
      </w:r>
      <w:r>
        <w:rPr>
          <w:rFonts w:hint="eastAsia" w:cs="Times New Roman"/>
          <w:b/>
          <w:bCs/>
          <w:color w:val="auto"/>
          <w:sz w:val="28"/>
          <w:szCs w:val="28"/>
          <w:lang w:val="en-US" w:eastAsia="zh-CN"/>
        </w:rPr>
        <w:t>二</w:t>
      </w:r>
      <w:r>
        <w:rPr>
          <w:rFonts w:hint="default" w:ascii="Times New Roman" w:hAnsi="Times New Roman" w:eastAsia="宋体" w:cs="Times New Roman"/>
          <w:b/>
          <w:bCs/>
          <w:color w:val="auto"/>
          <w:sz w:val="28"/>
          <w:szCs w:val="28"/>
          <w:lang w:eastAsia="zh-CN"/>
        </w:rPr>
        <w:t>月</w:t>
      </w:r>
    </w:p>
    <w:tbl>
      <w:tblPr>
        <w:tblStyle w:val="21"/>
        <w:tblW w:w="8971" w:type="dxa"/>
        <w:jc w:val="center"/>
        <w:tblLayout w:type="fixed"/>
        <w:tblCellMar>
          <w:top w:w="0" w:type="dxa"/>
          <w:left w:w="108" w:type="dxa"/>
          <w:bottom w:w="0" w:type="dxa"/>
          <w:right w:w="108" w:type="dxa"/>
        </w:tblCellMar>
      </w:tblPr>
      <w:tblGrid>
        <w:gridCol w:w="4277"/>
        <w:gridCol w:w="4278"/>
        <w:gridCol w:w="416"/>
      </w:tblGrid>
      <w:tr>
        <w:tblPrEx>
          <w:tblCellMar>
            <w:top w:w="0" w:type="dxa"/>
            <w:left w:w="108" w:type="dxa"/>
            <w:bottom w:w="0" w:type="dxa"/>
            <w:right w:w="108" w:type="dxa"/>
          </w:tblCellMar>
        </w:tblPrEx>
        <w:trPr>
          <w:trHeight w:val="737" w:hRule="atLeast"/>
          <w:jc w:val="center"/>
        </w:trPr>
        <w:tc>
          <w:tcPr>
            <w:tcW w:w="8971" w:type="dxa"/>
            <w:gridSpan w:val="3"/>
            <w:vAlign w:val="center"/>
          </w:tcPr>
          <w:p>
            <w:pP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 xml:space="preserve">建设单位法人代表：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（签字）</w:t>
            </w:r>
          </w:p>
          <w:p>
            <w:pP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 xml:space="preserve">编制单位法人代表： </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（签字）</w:t>
            </w:r>
          </w:p>
        </w:tc>
      </w:tr>
      <w:tr>
        <w:tblPrEx>
          <w:tblCellMar>
            <w:top w:w="0" w:type="dxa"/>
            <w:left w:w="108" w:type="dxa"/>
            <w:bottom w:w="0" w:type="dxa"/>
            <w:right w:w="108" w:type="dxa"/>
          </w:tblCellMar>
        </w:tblPrEx>
        <w:trPr>
          <w:trHeight w:val="737" w:hRule="atLeast"/>
          <w:jc w:val="center"/>
        </w:trPr>
        <w:tc>
          <w:tcPr>
            <w:tcW w:w="8971" w:type="dxa"/>
            <w:gridSpan w:val="3"/>
            <w:vAlign w:val="center"/>
          </w:tcPr>
          <w:p>
            <w:pPr>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项 目 负 责 人：曾子鹏</w:t>
            </w:r>
          </w:p>
        </w:tc>
      </w:tr>
      <w:tr>
        <w:tblPrEx>
          <w:tblCellMar>
            <w:top w:w="0" w:type="dxa"/>
            <w:left w:w="108" w:type="dxa"/>
            <w:bottom w:w="0" w:type="dxa"/>
            <w:right w:w="108" w:type="dxa"/>
          </w:tblCellMar>
        </w:tblPrEx>
        <w:trPr>
          <w:trHeight w:val="737" w:hRule="atLeast"/>
          <w:jc w:val="center"/>
        </w:trPr>
        <w:tc>
          <w:tcPr>
            <w:tcW w:w="8971" w:type="dxa"/>
            <w:gridSpan w:val="3"/>
            <w:vAlign w:val="center"/>
          </w:tcPr>
          <w:p>
            <w:pP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填    表    人：</w:t>
            </w:r>
            <w:r>
              <w:rPr>
                <w:rFonts w:hint="eastAsia" w:cs="Times New Roman"/>
                <w:color w:val="auto"/>
                <w:sz w:val="28"/>
                <w:szCs w:val="28"/>
                <w:lang w:val="en-US" w:eastAsia="zh-CN"/>
              </w:rPr>
              <w:t>邓勤奋</w:t>
            </w:r>
          </w:p>
        </w:tc>
      </w:tr>
      <w:tr>
        <w:tblPrEx>
          <w:tblCellMar>
            <w:top w:w="0" w:type="dxa"/>
            <w:left w:w="108" w:type="dxa"/>
            <w:bottom w:w="0" w:type="dxa"/>
            <w:right w:w="108" w:type="dxa"/>
          </w:tblCellMar>
        </w:tblPrEx>
        <w:trPr>
          <w:trHeight w:val="5896" w:hRule="atLeast"/>
          <w:jc w:val="center"/>
        </w:trPr>
        <w:tc>
          <w:tcPr>
            <w:tcW w:w="8971" w:type="dxa"/>
            <w:gridSpan w:val="3"/>
            <w:vAlign w:val="center"/>
          </w:tcPr>
          <w:p>
            <w:pPr>
              <w:jc w:val="both"/>
              <w:rPr>
                <w:rFonts w:hint="default" w:ascii="Times New Roman" w:hAnsi="Times New Roman" w:eastAsia="宋体" w:cs="Times New Roman"/>
                <w:color w:val="auto"/>
                <w:sz w:val="28"/>
                <w:szCs w:val="28"/>
                <w:lang w:eastAsia="zh-CN"/>
              </w:rPr>
            </w:pPr>
            <w:bookmarkStart w:id="5" w:name="_GoBack"/>
            <w:bookmarkEnd w:id="5"/>
          </w:p>
          <w:p>
            <w:pPr>
              <w:jc w:val="both"/>
              <w:rPr>
                <w:rFonts w:hint="default" w:ascii="Times New Roman" w:hAnsi="Times New Roman" w:eastAsia="宋体" w:cs="Times New Roman"/>
                <w:color w:val="auto"/>
                <w:sz w:val="28"/>
                <w:szCs w:val="28"/>
                <w:lang w:eastAsia="zh-CN"/>
              </w:rPr>
            </w:pPr>
          </w:p>
          <w:p>
            <w:pPr>
              <w:jc w:val="both"/>
              <w:rPr>
                <w:rFonts w:hint="default" w:ascii="Times New Roman" w:hAnsi="Times New Roman" w:eastAsia="宋体" w:cs="Times New Roman"/>
                <w:color w:val="auto"/>
                <w:sz w:val="28"/>
                <w:szCs w:val="28"/>
                <w:lang w:eastAsia="zh-CN"/>
              </w:rPr>
            </w:pPr>
          </w:p>
        </w:tc>
      </w:tr>
      <w:tr>
        <w:tblPrEx>
          <w:tblCellMar>
            <w:top w:w="0" w:type="dxa"/>
            <w:left w:w="108" w:type="dxa"/>
            <w:bottom w:w="0" w:type="dxa"/>
            <w:right w:w="108" w:type="dxa"/>
          </w:tblCellMar>
        </w:tblPrEx>
        <w:trPr>
          <w:trHeight w:val="90" w:hRule="atLeast"/>
          <w:jc w:val="center"/>
        </w:trPr>
        <w:tc>
          <w:tcPr>
            <w:tcW w:w="8555" w:type="dxa"/>
            <w:gridSpan w:val="2"/>
            <w:vAlign w:val="center"/>
          </w:tcPr>
          <w:tbl>
            <w:tblPr>
              <w:tblStyle w:val="2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9"/>
              <w:gridCol w:w="4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Borders>
                    <w:tl2br w:val="nil"/>
                    <w:tr2bl w:val="nil"/>
                  </w:tcBorders>
                </w:tcPr>
                <w:p>
                  <w:pPr>
                    <w:spacing w:line="360" w:lineRule="auto"/>
                    <w:ind w:left="2280" w:hanging="2280" w:hangingChars="95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建设单位（盖章）：</w:t>
                  </w:r>
                  <w:r>
                    <w:rPr>
                      <w:rFonts w:hint="default" w:ascii="Times New Roman" w:hAnsi="Times New Roman" w:eastAsia="宋体" w:cs="Times New Roman"/>
                      <w:color w:val="auto"/>
                      <w:sz w:val="24"/>
                      <w:szCs w:val="24"/>
                      <w:lang w:val="en-US" w:eastAsia="zh-CN"/>
                    </w:rPr>
                    <w:t>岳阳县中岳环</w:t>
                  </w:r>
                </w:p>
                <w:p>
                  <w:pPr>
                    <w:spacing w:line="360" w:lineRule="auto"/>
                    <w:ind w:left="2280" w:hanging="2280" w:hangingChars="950"/>
                    <w:jc w:val="left"/>
                    <w:rPr>
                      <w:rFonts w:hint="default" w:ascii="Times New Roman" w:hAnsi="Times New Roman" w:eastAsia="宋体" w:cs="Times New Roman"/>
                      <w:color w:val="auto"/>
                      <w:sz w:val="24"/>
                      <w:szCs w:val="24"/>
                      <w:vertAlign w:val="baseline"/>
                      <w:lang w:eastAsia="zh-CN"/>
                    </w:rPr>
                  </w:pPr>
                  <w:r>
                    <w:rPr>
                      <w:rFonts w:hint="eastAsia" w:ascii="Times New Roman" w:hAnsi="Times New Roman" w:cs="Times New Roman"/>
                      <w:color w:val="auto"/>
                      <w:sz w:val="24"/>
                      <w:szCs w:val="24"/>
                      <w:lang w:val="en-US" w:eastAsia="zh-CN"/>
                    </w:rPr>
                    <w:t>保科技</w:t>
                  </w:r>
                  <w:r>
                    <w:rPr>
                      <w:rFonts w:hint="default" w:ascii="Times New Roman" w:hAnsi="Times New Roman" w:eastAsia="宋体" w:cs="Times New Roman"/>
                      <w:color w:val="auto"/>
                      <w:sz w:val="24"/>
                      <w:szCs w:val="24"/>
                      <w:lang w:val="en-US" w:eastAsia="zh-CN"/>
                    </w:rPr>
                    <w:t>有限公司</w:t>
                  </w:r>
                </w:p>
              </w:tc>
              <w:tc>
                <w:tcPr>
                  <w:tcW w:w="4170" w:type="dxa"/>
                  <w:tcBorders>
                    <w:tl2br w:val="nil"/>
                    <w:tr2bl w:val="nil"/>
                  </w:tcBorders>
                </w:tcPr>
                <w:p>
                  <w:pPr>
                    <w:spacing w:line="360" w:lineRule="auto"/>
                    <w:jc w:val="left"/>
                    <w:rPr>
                      <w:rFonts w:hint="default" w:ascii="Times New Roman" w:hAnsi="Times New Roman" w:eastAsia="宋体" w:cs="Times New Roman"/>
                      <w:color w:val="auto"/>
                      <w:sz w:val="24"/>
                      <w:szCs w:val="24"/>
                      <w:vertAlign w:val="baseline"/>
                      <w:lang w:eastAsia="zh-CN"/>
                    </w:rPr>
                  </w:pPr>
                  <w:r>
                    <w:rPr>
                      <w:rFonts w:hint="default" w:ascii="Times New Roman" w:hAnsi="Times New Roman" w:eastAsia="宋体" w:cs="Times New Roman"/>
                      <w:color w:val="auto"/>
                      <w:sz w:val="24"/>
                      <w:szCs w:val="24"/>
                      <w:lang w:val="en-US" w:eastAsia="zh-CN"/>
                    </w:rPr>
                    <w:t>编制</w:t>
                  </w:r>
                  <w:r>
                    <w:rPr>
                      <w:rFonts w:hint="default" w:ascii="Times New Roman" w:hAnsi="Times New Roman" w:eastAsia="宋体" w:cs="Times New Roman"/>
                      <w:color w:val="auto"/>
                      <w:sz w:val="24"/>
                      <w:szCs w:val="24"/>
                      <w:lang w:eastAsia="zh-CN"/>
                    </w:rPr>
                    <w:t>单位（盖章）：</w:t>
                  </w:r>
                  <w:r>
                    <w:rPr>
                      <w:rFonts w:hint="default" w:ascii="Times New Roman" w:hAnsi="Times New Roman" w:eastAsia="宋体" w:cs="Times New Roman"/>
                      <w:color w:val="auto"/>
                      <w:sz w:val="24"/>
                      <w:szCs w:val="24"/>
                      <w:lang w:val="en-US" w:eastAsia="zh-CN"/>
                    </w:rPr>
                    <w:t>湖南衡润</w:t>
                  </w:r>
                  <w:r>
                    <w:rPr>
                      <w:rFonts w:hint="default" w:ascii="Times New Roman" w:hAnsi="Times New Roman" w:eastAsia="宋体" w:cs="Times New Roman"/>
                      <w:color w:val="auto"/>
                      <w:sz w:val="24"/>
                      <w:szCs w:val="24"/>
                      <w:lang w:eastAsia="zh-CN"/>
                    </w:rPr>
                    <w:t>科技有限公司</w:t>
                  </w:r>
                </w:p>
              </w:tc>
            </w:tr>
          </w:tbl>
          <w:p>
            <w:pPr>
              <w:spacing w:line="360" w:lineRule="auto"/>
              <w:ind w:left="2280" w:hanging="2280" w:hangingChars="950"/>
              <w:jc w:val="left"/>
              <w:rPr>
                <w:rFonts w:hint="default" w:ascii="Times New Roman" w:hAnsi="Times New Roman" w:eastAsia="宋体" w:cs="Times New Roman"/>
                <w:color w:val="auto"/>
                <w:sz w:val="24"/>
                <w:szCs w:val="24"/>
                <w:lang w:val="en-US" w:eastAsia="zh-CN"/>
              </w:rPr>
            </w:pPr>
          </w:p>
        </w:tc>
        <w:tc>
          <w:tcPr>
            <w:tcW w:w="416" w:type="dxa"/>
            <w:vMerge w:val="restart"/>
            <w:vAlign w:val="center"/>
          </w:tcPr>
          <w:p>
            <w:pPr>
              <w:jc w:val="both"/>
              <w:rPr>
                <w:rFonts w:hint="default" w:ascii="Times New Roman" w:hAnsi="Times New Roman" w:eastAsia="宋体" w:cs="Times New Roman"/>
                <w:color w:val="auto"/>
                <w:sz w:val="28"/>
                <w:szCs w:val="28"/>
                <w:lang w:eastAsia="zh-CN"/>
              </w:rPr>
            </w:pPr>
          </w:p>
        </w:tc>
      </w:tr>
      <w:tr>
        <w:tblPrEx>
          <w:tblCellMar>
            <w:top w:w="0" w:type="dxa"/>
            <w:left w:w="108" w:type="dxa"/>
            <w:bottom w:w="0" w:type="dxa"/>
            <w:right w:w="108" w:type="dxa"/>
          </w:tblCellMar>
        </w:tblPrEx>
        <w:trPr>
          <w:trHeight w:val="737" w:hRule="atLeast"/>
          <w:jc w:val="center"/>
        </w:trPr>
        <w:tc>
          <w:tcPr>
            <w:tcW w:w="8555" w:type="dxa"/>
            <w:gridSpan w:val="2"/>
            <w:vAlign w:val="center"/>
          </w:tcPr>
          <w:p>
            <w:pPr>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电    话：</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电    话：</w:t>
            </w:r>
          </w:p>
        </w:tc>
        <w:tc>
          <w:tcPr>
            <w:tcW w:w="416" w:type="dxa"/>
            <w:vMerge w:val="continue"/>
            <w:vAlign w:val="center"/>
          </w:tcPr>
          <w:p>
            <w:pPr>
              <w:ind w:firstLine="560" w:firstLineChars="200"/>
              <w:jc w:val="both"/>
              <w:rPr>
                <w:rFonts w:hint="default" w:ascii="Times New Roman" w:hAnsi="Times New Roman" w:eastAsia="宋体" w:cs="Times New Roman"/>
                <w:color w:val="auto"/>
                <w:sz w:val="28"/>
                <w:szCs w:val="28"/>
                <w:lang w:eastAsia="zh-CN"/>
              </w:rPr>
            </w:pPr>
          </w:p>
        </w:tc>
      </w:tr>
      <w:tr>
        <w:tblPrEx>
          <w:tblCellMar>
            <w:top w:w="0" w:type="dxa"/>
            <w:left w:w="108" w:type="dxa"/>
            <w:bottom w:w="0" w:type="dxa"/>
            <w:right w:w="108" w:type="dxa"/>
          </w:tblCellMar>
        </w:tblPrEx>
        <w:trPr>
          <w:trHeight w:val="737" w:hRule="atLeast"/>
          <w:jc w:val="center"/>
        </w:trPr>
        <w:tc>
          <w:tcPr>
            <w:tcW w:w="8555" w:type="dxa"/>
            <w:gridSpan w:val="2"/>
            <w:vAlign w:val="center"/>
          </w:tcPr>
          <w:p>
            <w:pPr>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传    真：</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传    真：</w:t>
            </w:r>
          </w:p>
        </w:tc>
        <w:tc>
          <w:tcPr>
            <w:tcW w:w="416" w:type="dxa"/>
            <w:vMerge w:val="continue"/>
            <w:vAlign w:val="center"/>
          </w:tcPr>
          <w:p>
            <w:pPr>
              <w:ind w:firstLine="560" w:firstLineChars="200"/>
              <w:jc w:val="both"/>
              <w:rPr>
                <w:rFonts w:hint="default" w:ascii="Times New Roman" w:hAnsi="Times New Roman" w:eastAsia="宋体" w:cs="Times New Roman"/>
                <w:color w:val="auto"/>
                <w:sz w:val="28"/>
                <w:szCs w:val="28"/>
                <w:lang w:eastAsia="zh-CN"/>
              </w:rPr>
            </w:pPr>
          </w:p>
        </w:tc>
      </w:tr>
      <w:tr>
        <w:tblPrEx>
          <w:tblCellMar>
            <w:top w:w="0" w:type="dxa"/>
            <w:left w:w="108" w:type="dxa"/>
            <w:bottom w:w="0" w:type="dxa"/>
            <w:right w:w="108" w:type="dxa"/>
          </w:tblCellMar>
        </w:tblPrEx>
        <w:trPr>
          <w:trHeight w:val="737" w:hRule="atLeast"/>
          <w:jc w:val="center"/>
        </w:trPr>
        <w:tc>
          <w:tcPr>
            <w:tcW w:w="8555" w:type="dxa"/>
            <w:gridSpan w:val="2"/>
            <w:vAlign w:val="center"/>
          </w:tcPr>
          <w:p>
            <w:pPr>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邮    编： 414000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邮    编： 414000</w:t>
            </w:r>
          </w:p>
        </w:tc>
        <w:tc>
          <w:tcPr>
            <w:tcW w:w="416" w:type="dxa"/>
            <w:vMerge w:val="continue"/>
            <w:vAlign w:val="center"/>
          </w:tcPr>
          <w:p>
            <w:pPr>
              <w:ind w:firstLine="560" w:firstLineChars="200"/>
              <w:jc w:val="both"/>
              <w:rPr>
                <w:rFonts w:hint="default" w:ascii="Times New Roman" w:hAnsi="Times New Roman" w:eastAsia="宋体" w:cs="Times New Roman"/>
                <w:color w:val="auto"/>
                <w:sz w:val="28"/>
                <w:szCs w:val="28"/>
                <w:lang w:eastAsia="zh-CN"/>
              </w:rPr>
            </w:pPr>
          </w:p>
        </w:tc>
      </w:tr>
      <w:tr>
        <w:tblPrEx>
          <w:tblCellMar>
            <w:top w:w="0" w:type="dxa"/>
            <w:left w:w="108" w:type="dxa"/>
            <w:bottom w:w="0" w:type="dxa"/>
            <w:right w:w="108" w:type="dxa"/>
          </w:tblCellMar>
        </w:tblPrEx>
        <w:trPr>
          <w:trHeight w:val="737" w:hRule="atLeast"/>
          <w:jc w:val="center"/>
        </w:trPr>
        <w:tc>
          <w:tcPr>
            <w:tcW w:w="4277" w:type="dxa"/>
            <w:vAlign w:val="center"/>
          </w:tcPr>
          <w:p>
            <w:pPr>
              <w:ind w:left="1200" w:hanging="1200" w:hangingChars="500"/>
              <w:jc w:val="left"/>
              <w:rPr>
                <w:rFonts w:hint="eastAsia" w:cs="Times New Roman"/>
                <w:color w:val="auto"/>
                <w:sz w:val="24"/>
                <w:szCs w:val="24"/>
                <w:lang w:val="en-US" w:eastAsia="zh-CN"/>
              </w:rPr>
            </w:pPr>
            <w:r>
              <w:rPr>
                <w:rFonts w:hint="default" w:ascii="Times New Roman" w:hAnsi="Times New Roman" w:eastAsia="宋体" w:cs="Times New Roman"/>
                <w:color w:val="auto"/>
                <w:sz w:val="24"/>
                <w:szCs w:val="24"/>
                <w:lang w:eastAsia="zh-CN"/>
              </w:rPr>
              <w:t>地    址：</w:t>
            </w:r>
            <w:r>
              <w:rPr>
                <w:rFonts w:hint="eastAsia" w:cs="Times New Roman"/>
                <w:color w:val="auto"/>
                <w:sz w:val="24"/>
                <w:szCs w:val="24"/>
                <w:lang w:val="en-US" w:eastAsia="zh-CN"/>
              </w:rPr>
              <w:t>岳阳县荣家湾镇城东路</w:t>
            </w:r>
          </w:p>
          <w:p>
            <w:pPr>
              <w:ind w:left="5760" w:hanging="5760" w:hangingChars="2400"/>
              <w:jc w:val="lef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（自来水一厂东200m）</w:t>
            </w:r>
            <w:r>
              <w:rPr>
                <w:rFonts w:hint="default" w:ascii="Times New Roman" w:hAnsi="Times New Roman" w:eastAsia="宋体" w:cs="Times New Roman"/>
                <w:color w:val="auto"/>
                <w:sz w:val="24"/>
                <w:szCs w:val="24"/>
                <w:lang w:val="en-US" w:eastAsia="zh-CN"/>
              </w:rPr>
              <w:t xml:space="preserve">                </w:t>
            </w:r>
          </w:p>
        </w:tc>
        <w:tc>
          <w:tcPr>
            <w:tcW w:w="4278" w:type="dxa"/>
            <w:vAlign w:val="center"/>
          </w:tcPr>
          <w:p>
            <w:pPr>
              <w:ind w:left="5760" w:hanging="5760" w:hangingChars="2400"/>
              <w:jc w:val="left"/>
              <w:rPr>
                <w:rFonts w:hint="eastAsia" w:cs="Times New Roman"/>
                <w:color w:val="auto"/>
                <w:sz w:val="24"/>
                <w:szCs w:val="24"/>
                <w:lang w:val="en-US" w:eastAsia="zh-CN"/>
              </w:rPr>
            </w:pPr>
            <w:r>
              <w:rPr>
                <w:rFonts w:hint="default" w:ascii="Times New Roman" w:hAnsi="Times New Roman" w:eastAsia="宋体" w:cs="Times New Roman"/>
                <w:color w:val="auto"/>
                <w:sz w:val="24"/>
                <w:szCs w:val="24"/>
                <w:lang w:eastAsia="zh-CN"/>
              </w:rPr>
              <w:t>地    址：</w:t>
            </w:r>
            <w:r>
              <w:rPr>
                <w:rFonts w:hint="eastAsia" w:cs="Times New Roman"/>
                <w:color w:val="auto"/>
                <w:sz w:val="24"/>
                <w:szCs w:val="24"/>
                <w:lang w:val="en-US" w:eastAsia="zh-CN"/>
              </w:rPr>
              <w:t>岳阳市城陵矶新港区长湖路</w:t>
            </w:r>
          </w:p>
        </w:tc>
        <w:tc>
          <w:tcPr>
            <w:tcW w:w="416" w:type="dxa"/>
            <w:vMerge w:val="continue"/>
            <w:vAlign w:val="center"/>
          </w:tcPr>
          <w:p>
            <w:pPr>
              <w:jc w:val="both"/>
              <w:rPr>
                <w:rFonts w:hint="default" w:ascii="Times New Roman" w:hAnsi="Times New Roman" w:eastAsia="宋体" w:cs="Times New Roman"/>
                <w:color w:val="auto"/>
                <w:sz w:val="28"/>
                <w:szCs w:val="28"/>
                <w:lang w:eastAsia="zh-CN"/>
              </w:rPr>
            </w:pPr>
          </w:p>
        </w:tc>
      </w:tr>
    </w:tbl>
    <w:p>
      <w:pPr>
        <w:widowControl/>
        <w:autoSpaceDE/>
        <w:autoSpaceDN/>
        <w:rPr>
          <w:rFonts w:hint="default" w:ascii="Times New Roman" w:hAnsi="Times New Roman" w:eastAsia="宋体" w:cs="Times New Roman"/>
          <w:b/>
          <w:color w:val="FF0000"/>
          <w:sz w:val="24"/>
          <w:szCs w:val="24"/>
          <w:lang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b/>
          <w:color w:val="FF0000"/>
          <w:sz w:val="24"/>
          <w:szCs w:val="24"/>
          <w:lang w:eastAsia="zh-CN"/>
        </w:rPr>
        <w:br w:type="page"/>
      </w:r>
    </w:p>
    <w:p>
      <w:pPr>
        <w:spacing w:line="386" w:lineRule="exact"/>
        <w:rPr>
          <w:rFonts w:hint="default" w:ascii="Times New Roman" w:hAnsi="Times New Roman" w:eastAsia="宋体" w:cs="Times New Roman"/>
          <w:color w:val="auto"/>
          <w:sz w:val="28"/>
          <w:szCs w:val="28"/>
        </w:rPr>
      </w:pPr>
      <w:r>
        <w:rPr>
          <w:rFonts w:hint="default" w:ascii="Times New Roman" w:hAnsi="Times New Roman" w:eastAsia="宋体" w:cs="Times New Roman"/>
          <w:b/>
          <w:color w:val="auto"/>
          <w:sz w:val="28"/>
          <w:szCs w:val="28"/>
        </w:rPr>
        <w:t>表一</w:t>
      </w:r>
    </w:p>
    <w:tbl>
      <w:tblPr>
        <w:tblStyle w:val="21"/>
        <w:tblW w:w="9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5"/>
        <w:gridCol w:w="2774"/>
        <w:gridCol w:w="1830"/>
        <w:gridCol w:w="639"/>
        <w:gridCol w:w="1113"/>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建设项目名称</w:t>
            </w:r>
          </w:p>
        </w:tc>
        <w:tc>
          <w:tcPr>
            <w:tcW w:w="7639" w:type="dxa"/>
            <w:gridSpan w:val="5"/>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岳阳县步仙镇污水处理厂（</w:t>
            </w:r>
            <w:r>
              <w:rPr>
                <w:rFonts w:hint="default" w:ascii="Times New Roman" w:hAnsi="Times New Roman" w:eastAsia="宋体" w:cs="Times New Roman"/>
                <w:color w:val="auto"/>
                <w:sz w:val="24"/>
                <w:szCs w:val="24"/>
                <w:lang w:val="en-US" w:eastAsia="zh-CN"/>
              </w:rPr>
              <w:t>600m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eastAsia="zh-CN"/>
              </w:rPr>
              <w:t>）建设项目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建设单位名称</w:t>
            </w:r>
          </w:p>
        </w:tc>
        <w:tc>
          <w:tcPr>
            <w:tcW w:w="7639" w:type="dxa"/>
            <w:gridSpan w:val="5"/>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岳阳县中岳环保科技有限公司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建设项目性质</w:t>
            </w:r>
          </w:p>
        </w:tc>
        <w:tc>
          <w:tcPr>
            <w:tcW w:w="7639" w:type="dxa"/>
            <w:gridSpan w:val="5"/>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建设地点</w:t>
            </w:r>
          </w:p>
        </w:tc>
        <w:tc>
          <w:tcPr>
            <w:tcW w:w="7639" w:type="dxa"/>
            <w:gridSpan w:val="5"/>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eastAsia"/>
                <w:color w:val="auto"/>
                <w:sz w:val="24"/>
                <w:highlight w:val="none"/>
                <w:u w:val="none"/>
              </w:rPr>
              <w:t>岳阳县步仙镇召保新屋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设计生产能力</w:t>
            </w:r>
          </w:p>
        </w:tc>
        <w:tc>
          <w:tcPr>
            <w:tcW w:w="7639" w:type="dxa"/>
            <w:gridSpan w:val="5"/>
            <w:vAlign w:val="center"/>
          </w:tcPr>
          <w:p>
            <w:pPr>
              <w:pStyle w:val="11"/>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日处理</w:t>
            </w:r>
            <w:r>
              <w:rPr>
                <w:rFonts w:hint="eastAsia" w:cs="Times New Roman"/>
                <w:color w:val="auto"/>
                <w:sz w:val="24"/>
                <w:szCs w:val="24"/>
                <w:lang w:val="en-US" w:eastAsia="zh-CN"/>
              </w:rPr>
              <w:t>60</w:t>
            </w:r>
            <w:r>
              <w:rPr>
                <w:rFonts w:hint="default" w:ascii="Times New Roman" w:hAnsi="Times New Roman" w:eastAsia="宋体" w:cs="Times New Roman"/>
                <w:color w:val="auto"/>
                <w:sz w:val="24"/>
                <w:szCs w:val="24"/>
                <w:lang w:val="en-US" w:eastAsia="zh-CN"/>
              </w:rPr>
              <w:t>0立方生活废水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实际生产能力</w:t>
            </w:r>
          </w:p>
        </w:tc>
        <w:tc>
          <w:tcPr>
            <w:tcW w:w="7639" w:type="dxa"/>
            <w:gridSpan w:val="5"/>
            <w:vAlign w:val="center"/>
          </w:tcPr>
          <w:p>
            <w:pPr>
              <w:pStyle w:val="11"/>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日处理</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00立方生活废水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建设项目环评时间</w:t>
            </w:r>
          </w:p>
        </w:tc>
        <w:tc>
          <w:tcPr>
            <w:tcW w:w="2774"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2020.1</w:t>
            </w:r>
          </w:p>
        </w:tc>
        <w:tc>
          <w:tcPr>
            <w:tcW w:w="1830"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开工建设时间</w:t>
            </w:r>
          </w:p>
        </w:tc>
        <w:tc>
          <w:tcPr>
            <w:tcW w:w="3035" w:type="dxa"/>
            <w:gridSpan w:val="3"/>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调试时间</w:t>
            </w:r>
          </w:p>
        </w:tc>
        <w:tc>
          <w:tcPr>
            <w:tcW w:w="2774"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10</w:t>
            </w:r>
          </w:p>
        </w:tc>
        <w:tc>
          <w:tcPr>
            <w:tcW w:w="1830"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验收现场监测时间</w:t>
            </w:r>
          </w:p>
        </w:tc>
        <w:tc>
          <w:tcPr>
            <w:tcW w:w="3035" w:type="dxa"/>
            <w:gridSpan w:val="3"/>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2020.</w:t>
            </w:r>
            <w:r>
              <w:rPr>
                <w:rFonts w:hint="eastAsia"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-2020.</w:t>
            </w:r>
            <w:r>
              <w:rPr>
                <w:rFonts w:hint="eastAsia"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ind w:hanging="104"/>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环评报告</w:t>
            </w:r>
          </w:p>
          <w:p>
            <w:pPr>
              <w:pStyle w:val="29"/>
              <w:keepNext w:val="0"/>
              <w:keepLines w:val="0"/>
              <w:pageBreakBefore w:val="0"/>
              <w:widowControl w:val="0"/>
              <w:kinsoku/>
              <w:wordWrap/>
              <w:overflowPunct/>
              <w:topLinePunct w:val="0"/>
              <w:bidi w:val="0"/>
              <w:adjustRightInd/>
              <w:snapToGrid/>
              <w:spacing w:line="240" w:lineRule="auto"/>
              <w:ind w:hanging="104"/>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审批部门</w:t>
            </w:r>
          </w:p>
        </w:tc>
        <w:tc>
          <w:tcPr>
            <w:tcW w:w="2774"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岳阳市生态环境局</w:t>
            </w:r>
          </w:p>
        </w:tc>
        <w:tc>
          <w:tcPr>
            <w:tcW w:w="1830"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环评</w:t>
            </w:r>
            <w:r>
              <w:rPr>
                <w:rFonts w:hint="default" w:ascii="Times New Roman" w:hAnsi="Times New Roman" w:eastAsia="宋体" w:cs="Times New Roman"/>
                <w:b/>
                <w:bCs/>
                <w:color w:val="auto"/>
                <w:sz w:val="24"/>
                <w:szCs w:val="24"/>
                <w:lang w:eastAsia="zh-CN"/>
              </w:rPr>
              <w:t>报告</w:t>
            </w:r>
          </w:p>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编制单位</w:t>
            </w:r>
          </w:p>
        </w:tc>
        <w:tc>
          <w:tcPr>
            <w:tcW w:w="3035" w:type="dxa"/>
            <w:gridSpan w:val="3"/>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湖南中源环保科技有限公司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环保设施设计</w:t>
            </w:r>
          </w:p>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单位</w:t>
            </w:r>
          </w:p>
        </w:tc>
        <w:tc>
          <w:tcPr>
            <w:tcW w:w="2774"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岳阳县中岳环保科技有限公司</w:t>
            </w:r>
          </w:p>
        </w:tc>
        <w:tc>
          <w:tcPr>
            <w:tcW w:w="1830"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环保设施施工单位</w:t>
            </w:r>
          </w:p>
        </w:tc>
        <w:tc>
          <w:tcPr>
            <w:tcW w:w="3035" w:type="dxa"/>
            <w:gridSpan w:val="3"/>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岳阳县中岳环保科技有限公司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投资总概算</w:t>
            </w:r>
          </w:p>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（万元）</w:t>
            </w:r>
          </w:p>
        </w:tc>
        <w:tc>
          <w:tcPr>
            <w:tcW w:w="2774"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color w:val="auto"/>
                <w:sz w:val="24"/>
                <w:highlight w:val="none"/>
                <w:u w:val="none"/>
              </w:rPr>
              <w:t>2269.67</w:t>
            </w:r>
          </w:p>
        </w:tc>
        <w:tc>
          <w:tcPr>
            <w:tcW w:w="1830"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环保投资总概算</w:t>
            </w:r>
          </w:p>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（万元）</w:t>
            </w:r>
          </w:p>
        </w:tc>
        <w:tc>
          <w:tcPr>
            <w:tcW w:w="639"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color w:val="auto"/>
                <w:sz w:val="24"/>
                <w:highlight w:val="none"/>
                <w:u w:val="none"/>
              </w:rPr>
              <w:t>160</w:t>
            </w:r>
          </w:p>
        </w:tc>
        <w:tc>
          <w:tcPr>
            <w:tcW w:w="1113"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比例</w:t>
            </w:r>
          </w:p>
        </w:tc>
        <w:tc>
          <w:tcPr>
            <w:tcW w:w="1283"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eastAsia"/>
                <w:color w:val="auto"/>
                <w:sz w:val="24"/>
                <w:highlight w:val="none"/>
                <w:u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实际总概算</w:t>
            </w:r>
          </w:p>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（万元）</w:t>
            </w:r>
          </w:p>
        </w:tc>
        <w:tc>
          <w:tcPr>
            <w:tcW w:w="2774"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rPr>
            </w:pPr>
            <w:r>
              <w:rPr>
                <w:rFonts w:hint="eastAsia"/>
                <w:color w:val="auto"/>
                <w:sz w:val="24"/>
                <w:highlight w:val="none"/>
                <w:u w:val="none"/>
              </w:rPr>
              <w:t>2269.67</w:t>
            </w:r>
          </w:p>
        </w:tc>
        <w:tc>
          <w:tcPr>
            <w:tcW w:w="1830"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环保投资</w:t>
            </w:r>
          </w:p>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（万元）</w:t>
            </w:r>
          </w:p>
        </w:tc>
        <w:tc>
          <w:tcPr>
            <w:tcW w:w="639"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val="en-US" w:eastAsia="zh-CN"/>
              </w:rPr>
            </w:pPr>
            <w:r>
              <w:rPr>
                <w:rFonts w:hint="eastAsia"/>
                <w:color w:val="auto"/>
                <w:sz w:val="24"/>
                <w:highlight w:val="none"/>
                <w:u w:val="none"/>
              </w:rPr>
              <w:t>160</w:t>
            </w:r>
          </w:p>
        </w:tc>
        <w:tc>
          <w:tcPr>
            <w:tcW w:w="1113"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比例</w:t>
            </w:r>
          </w:p>
        </w:tc>
        <w:tc>
          <w:tcPr>
            <w:tcW w:w="1283"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eastAsia"/>
                <w:color w:val="auto"/>
                <w:sz w:val="24"/>
                <w:highlight w:val="none"/>
                <w:u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1"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ind w:right="16"/>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验收监测依据</w:t>
            </w:r>
          </w:p>
        </w:tc>
        <w:tc>
          <w:tcPr>
            <w:tcW w:w="7639" w:type="dxa"/>
            <w:gridSpan w:val="5"/>
            <w:vAlign w:val="center"/>
          </w:tcPr>
          <w:p>
            <w:pPr>
              <w:keepNext w:val="0"/>
              <w:keepLines w:val="0"/>
              <w:pageBreakBefore w:val="0"/>
              <w:widowControl w:val="0"/>
              <w:kinsoku/>
              <w:wordWrap/>
              <w:overflowPunct/>
              <w:topLinePunct w:val="0"/>
              <w:bidi w:val="0"/>
              <w:adjustRightInd/>
              <w:snapToGrid/>
              <w:spacing w:line="360" w:lineRule="auto"/>
              <w:ind w:firstLine="560" w:firstLineChars="2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（1）《建设项目环境保护管理条例》，中华人民共和国国务院令第682号，2017年10月1日；</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（2）《建设项目竣工环境保护验收暂行办法》，国环规环评〔2017〕4号令；</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（3）《建设项目竣工环境保护验收技术指南 污染影响类》生态环保部办公厅2018年5月16日印发；</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（4）《中华人民共和国水污染防治法》，2018年1月1日；</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（5）《中华人民共和国大气污染防治法》，2018年10月26日；</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（6）《中华人民共和国环境噪声污染防治法》，2018年12月29日；</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（7）《</w:t>
            </w:r>
            <w:bookmarkStart w:id="0" w:name="OLE_LINK1"/>
            <w:bookmarkStart w:id="1" w:name="OLE_LINK4"/>
            <w:bookmarkStart w:id="2" w:name="_Hlk401911557"/>
            <w:r>
              <w:rPr>
                <w:rFonts w:hint="default" w:ascii="Times New Roman" w:hAnsi="Times New Roman" w:eastAsia="宋体" w:cs="Times New Roman"/>
                <w:color w:val="auto"/>
                <w:sz w:val="28"/>
                <w:szCs w:val="28"/>
                <w:lang w:eastAsia="zh-CN"/>
              </w:rPr>
              <w:t>岳阳县步仙镇污水处理厂（</w:t>
            </w:r>
            <w:r>
              <w:rPr>
                <w:rFonts w:hint="default" w:ascii="Times New Roman" w:hAnsi="Times New Roman" w:eastAsia="宋体" w:cs="Times New Roman"/>
                <w:color w:val="auto"/>
                <w:sz w:val="28"/>
                <w:szCs w:val="28"/>
                <w:lang w:val="en-US" w:eastAsia="zh-CN"/>
              </w:rPr>
              <w:t>600m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default" w:ascii="Times New Roman" w:hAnsi="Times New Roman" w:eastAsia="宋体" w:cs="Times New Roman"/>
                <w:color w:val="auto"/>
                <w:sz w:val="28"/>
                <w:szCs w:val="28"/>
                <w:lang w:eastAsia="zh-CN"/>
              </w:rPr>
              <w:t>）建设项目环境影响报告</w:t>
            </w:r>
            <w:bookmarkEnd w:id="0"/>
            <w:bookmarkEnd w:id="1"/>
            <w:bookmarkEnd w:id="2"/>
            <w:r>
              <w:rPr>
                <w:rFonts w:hint="default" w:ascii="Times New Roman" w:hAnsi="Times New Roman" w:eastAsia="宋体" w:cs="Times New Roman"/>
                <w:color w:val="auto"/>
                <w:sz w:val="28"/>
                <w:szCs w:val="28"/>
                <w:lang w:eastAsia="zh-CN"/>
              </w:rPr>
              <w:t>表》，</w:t>
            </w:r>
            <w:r>
              <w:rPr>
                <w:rFonts w:hint="default" w:ascii="Times New Roman" w:hAnsi="Times New Roman" w:eastAsia="宋体" w:cs="Times New Roman"/>
                <w:color w:val="auto"/>
                <w:sz w:val="28"/>
                <w:szCs w:val="28"/>
                <w:lang w:val="en-US" w:eastAsia="zh-CN"/>
              </w:rPr>
              <w:t>湖南中源环保工程有限公司</w:t>
            </w:r>
            <w:r>
              <w:rPr>
                <w:rFonts w:hint="default" w:ascii="Times New Roman" w:hAnsi="Times New Roman" w:eastAsia="宋体" w:cs="Times New Roman"/>
                <w:color w:val="auto"/>
                <w:sz w:val="28"/>
                <w:szCs w:val="28"/>
                <w:lang w:eastAsia="zh-CN"/>
              </w:rPr>
              <w:t>，</w:t>
            </w:r>
            <w:r>
              <w:rPr>
                <w:rFonts w:hint="eastAsia" w:cs="Times New Roman"/>
                <w:color w:val="auto"/>
                <w:sz w:val="28"/>
                <w:szCs w:val="28"/>
                <w:lang w:val="en-US" w:eastAsia="zh-CN"/>
              </w:rPr>
              <w:t>2020</w:t>
            </w:r>
            <w:r>
              <w:rPr>
                <w:rFonts w:hint="default" w:ascii="Times New Roman" w:hAnsi="Times New Roman" w:eastAsia="宋体" w:cs="Times New Roman"/>
                <w:color w:val="auto"/>
                <w:sz w:val="28"/>
                <w:szCs w:val="28"/>
                <w:lang w:eastAsia="zh-CN"/>
              </w:rPr>
              <w:t>年</w:t>
            </w:r>
            <w:r>
              <w:rPr>
                <w:rFonts w:hint="eastAsia" w:cs="Times New Roman"/>
                <w:color w:val="auto"/>
                <w:sz w:val="28"/>
                <w:szCs w:val="28"/>
                <w:lang w:val="en-US" w:eastAsia="zh-CN"/>
              </w:rPr>
              <w:t>1</w:t>
            </w:r>
            <w:r>
              <w:rPr>
                <w:rFonts w:hint="default" w:ascii="Times New Roman" w:hAnsi="Times New Roman" w:eastAsia="宋体" w:cs="Times New Roman"/>
                <w:color w:val="auto"/>
                <w:sz w:val="28"/>
                <w:szCs w:val="28"/>
                <w:lang w:eastAsia="zh-CN"/>
              </w:rPr>
              <w:t>月；</w:t>
            </w:r>
          </w:p>
          <w:p>
            <w:pPr>
              <w:keepNext w:val="0"/>
              <w:keepLines w:val="0"/>
              <w:pageBreakBefore w:val="0"/>
              <w:widowControl w:val="0"/>
              <w:kinsoku/>
              <w:wordWrap/>
              <w:overflowPunct/>
              <w:topLinePunct w:val="0"/>
              <w:bidi w:val="0"/>
              <w:adjustRightInd/>
              <w:snapToGrid/>
              <w:spacing w:line="360" w:lineRule="auto"/>
              <w:ind w:firstLine="48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（8）《关于岳阳县步仙镇污水处理厂（</w:t>
            </w:r>
            <w:r>
              <w:rPr>
                <w:rFonts w:hint="default" w:ascii="Times New Roman" w:hAnsi="Times New Roman" w:eastAsia="宋体" w:cs="Times New Roman"/>
                <w:color w:val="auto"/>
                <w:sz w:val="28"/>
                <w:szCs w:val="28"/>
                <w:lang w:val="en-US" w:eastAsia="zh-CN"/>
              </w:rPr>
              <w:t>600m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建设项目</w:t>
            </w:r>
            <w:r>
              <w:rPr>
                <w:rFonts w:hint="default" w:ascii="Times New Roman" w:hAnsi="Times New Roman" w:eastAsia="宋体" w:cs="Times New Roman"/>
                <w:color w:val="auto"/>
                <w:sz w:val="28"/>
                <w:szCs w:val="28"/>
                <w:lang w:eastAsia="zh-CN"/>
              </w:rPr>
              <w:t>环境影响报告表的批复》，岳环评〔20</w:t>
            </w:r>
            <w:r>
              <w:rPr>
                <w:rFonts w:hint="default" w:ascii="Times New Roman" w:hAnsi="Times New Roman" w:eastAsia="宋体" w:cs="Times New Roman"/>
                <w:color w:val="auto"/>
                <w:sz w:val="28"/>
                <w:szCs w:val="28"/>
                <w:lang w:val="en-US" w:eastAsia="zh-CN"/>
              </w:rPr>
              <w:t>20</w:t>
            </w:r>
            <w:r>
              <w:rPr>
                <w:rFonts w:hint="default" w:ascii="Times New Roman" w:hAnsi="Times New Roman" w:eastAsia="宋体" w:cs="Times New Roman"/>
                <w:color w:val="auto"/>
                <w:sz w:val="28"/>
                <w:szCs w:val="28"/>
                <w:lang w:eastAsia="zh-CN"/>
              </w:rPr>
              <w:t>〕02</w:t>
            </w:r>
            <w:r>
              <w:rPr>
                <w:rFonts w:hint="eastAsia" w:cs="Times New Roman"/>
                <w:color w:val="auto"/>
                <w:sz w:val="28"/>
                <w:szCs w:val="28"/>
                <w:lang w:val="en-US" w:eastAsia="zh-CN"/>
              </w:rPr>
              <w:t>5</w:t>
            </w:r>
            <w:r>
              <w:rPr>
                <w:rFonts w:hint="default" w:ascii="Times New Roman" w:hAnsi="Times New Roman" w:eastAsia="宋体" w:cs="Times New Roman"/>
                <w:color w:val="auto"/>
                <w:sz w:val="28"/>
                <w:szCs w:val="28"/>
                <w:lang w:eastAsia="zh-CN"/>
              </w:rPr>
              <w:t>号，20</w:t>
            </w:r>
            <w:r>
              <w:rPr>
                <w:rFonts w:hint="default" w:ascii="Times New Roman" w:hAnsi="Times New Roman" w:eastAsia="宋体" w:cs="Times New Roman"/>
                <w:color w:val="auto"/>
                <w:sz w:val="28"/>
                <w:szCs w:val="28"/>
                <w:lang w:val="en-US" w:eastAsia="zh-CN"/>
              </w:rPr>
              <w:t>20</w:t>
            </w:r>
            <w:r>
              <w:rPr>
                <w:rFonts w:hint="default" w:ascii="Times New Roman" w:hAnsi="Times New Roman" w:eastAsia="宋体" w:cs="Times New Roman"/>
                <w:color w:val="auto"/>
                <w:sz w:val="28"/>
                <w:szCs w:val="28"/>
                <w:lang w:eastAsia="zh-CN"/>
              </w:rPr>
              <w:t>年</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月</w:t>
            </w:r>
            <w:r>
              <w:rPr>
                <w:rFonts w:hint="default" w:ascii="Times New Roman" w:hAnsi="Times New Roman" w:eastAsia="宋体" w:cs="Times New Roman"/>
                <w:color w:val="auto"/>
                <w:sz w:val="28"/>
                <w:szCs w:val="28"/>
                <w:lang w:val="en-US" w:eastAsia="zh-CN"/>
              </w:rPr>
              <w:t>2</w:t>
            </w:r>
            <w:r>
              <w:rPr>
                <w:rFonts w:hint="default" w:ascii="Times New Roman" w:hAnsi="Times New Roman" w:cs="Times New Roman"/>
                <w:color w:val="auto"/>
                <w:sz w:val="28"/>
                <w:szCs w:val="28"/>
                <w:lang w:val="en-US" w:eastAsia="zh-CN"/>
              </w:rPr>
              <w:t>3</w:t>
            </w:r>
            <w:r>
              <w:rPr>
                <w:rFonts w:hint="default" w:ascii="Times New Roman" w:hAnsi="Times New Roman" w:eastAsia="宋体" w:cs="Times New Roman"/>
                <w:color w:val="auto"/>
                <w:sz w:val="28"/>
                <w:szCs w:val="28"/>
                <w:lang w:eastAsia="zh-CN"/>
              </w:rPr>
              <w:t>日。</w:t>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r>
              <w:rPr>
                <w:rFonts w:hint="default" w:ascii="Times New Roman" w:hAnsi="Times New Roman" w:eastAsia="宋体" w:cs="Times New Roman"/>
                <w:color w:val="auto"/>
                <w:sz w:val="28"/>
                <w:szCs w:val="28"/>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0" w:hRule="atLeast"/>
          <w:jc w:val="center"/>
        </w:trPr>
        <w:tc>
          <w:tcPr>
            <w:tcW w:w="1555" w:type="dxa"/>
            <w:vAlign w:val="center"/>
          </w:tcPr>
          <w:p>
            <w:pPr>
              <w:pStyle w:val="29"/>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验收监测评价标准、级别、限值</w:t>
            </w:r>
          </w:p>
        </w:tc>
        <w:tc>
          <w:tcPr>
            <w:tcW w:w="763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sz w:val="28"/>
                <w:szCs w:val="28"/>
                <w:lang w:eastAsia="zh-CN"/>
              </w:rPr>
            </w:pPr>
            <w:r>
              <w:rPr>
                <w:rFonts w:hint="eastAsia" w:cs="Times New Roman"/>
                <w:b/>
                <w:bCs/>
                <w:color w:val="auto"/>
                <w:sz w:val="28"/>
                <w:szCs w:val="28"/>
                <w:lang w:val="en-US" w:eastAsia="zh-CN"/>
              </w:rPr>
              <w:t>一</w:t>
            </w:r>
            <w:r>
              <w:rPr>
                <w:rFonts w:hint="default" w:ascii="Times New Roman" w:hAnsi="Times New Roman" w:eastAsia="宋体" w:cs="Times New Roman"/>
                <w:b/>
                <w:bCs/>
                <w:color w:val="auto"/>
                <w:sz w:val="28"/>
                <w:szCs w:val="28"/>
                <w:lang w:eastAsia="zh-CN"/>
              </w:rPr>
              <w:t>、验收监测污染物排放标准：</w:t>
            </w:r>
          </w:p>
          <w:p>
            <w:pPr>
              <w:pStyle w:val="2"/>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（1）废气</w:t>
            </w:r>
          </w:p>
          <w:p>
            <w:pPr>
              <w:adjustRightInd w:val="0"/>
              <w:snapToGrid w:val="0"/>
              <w:spacing w:line="360" w:lineRule="auto"/>
              <w:ind w:firstLine="560" w:firstLineChars="200"/>
              <w:rPr>
                <w:rFonts w:hint="eastAsia"/>
                <w:color w:val="auto"/>
                <w:sz w:val="28"/>
                <w:szCs w:val="28"/>
                <w:u w:val="none"/>
              </w:rPr>
            </w:pPr>
            <w:r>
              <w:rPr>
                <w:rFonts w:hint="eastAsia"/>
                <w:color w:val="auto"/>
                <w:sz w:val="28"/>
                <w:szCs w:val="28"/>
                <w:u w:val="none"/>
                <w:lang w:val="en-US" w:eastAsia="zh-CN"/>
              </w:rPr>
              <w:t>项目</w:t>
            </w:r>
            <w:r>
              <w:rPr>
                <w:rFonts w:hint="eastAsia"/>
                <w:color w:val="auto"/>
                <w:sz w:val="28"/>
                <w:szCs w:val="28"/>
                <w:u w:val="none"/>
              </w:rPr>
              <w:t>恶臭执行《城镇污水处理厂污染物排放标准》（GB18918-2002）及修改单中厂界（防护带边缘）废气排放最高允许浓度二级标准。</w:t>
            </w:r>
          </w:p>
          <w:p>
            <w:pPr>
              <w:pStyle w:val="2"/>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（2）废水</w:t>
            </w:r>
          </w:p>
          <w:p>
            <w:pPr>
              <w:adjustRightInd w:val="0"/>
              <w:snapToGrid w:val="0"/>
              <w:spacing w:line="360" w:lineRule="auto"/>
              <w:ind w:firstLine="560" w:firstLineChars="200"/>
              <w:rPr>
                <w:rFonts w:hint="eastAsia"/>
                <w:color w:val="auto"/>
                <w:sz w:val="28"/>
                <w:szCs w:val="28"/>
                <w:u w:val="none"/>
              </w:rPr>
            </w:pPr>
            <w:r>
              <w:rPr>
                <w:rFonts w:hint="eastAsia"/>
                <w:color w:val="auto"/>
                <w:sz w:val="28"/>
                <w:szCs w:val="28"/>
                <w:u w:val="none"/>
                <w:lang w:val="en-US" w:eastAsia="zh-CN"/>
              </w:rPr>
              <w:t>本项目</w:t>
            </w:r>
            <w:r>
              <w:rPr>
                <w:rFonts w:hint="eastAsia"/>
                <w:color w:val="auto"/>
                <w:sz w:val="28"/>
                <w:szCs w:val="28"/>
                <w:u w:val="none"/>
              </w:rPr>
              <w:t>污水处理厂尾水排入罗水河，尾水水质执行《城镇污水处理厂污染物排放标准》（GB18918-2002）</w:t>
            </w:r>
            <w:r>
              <w:rPr>
                <w:rFonts w:hint="eastAsia"/>
                <w:color w:val="auto"/>
                <w:sz w:val="28"/>
                <w:szCs w:val="28"/>
                <w:u w:val="none"/>
                <w:lang w:val="en-US" w:eastAsia="zh-CN"/>
              </w:rPr>
              <w:t>一级</w:t>
            </w:r>
            <w:r>
              <w:rPr>
                <w:rFonts w:hint="eastAsia"/>
                <w:color w:val="auto"/>
                <w:sz w:val="28"/>
                <w:szCs w:val="28"/>
                <w:u w:val="none"/>
              </w:rPr>
              <w:t>A</w:t>
            </w:r>
            <w:r>
              <w:rPr>
                <w:rFonts w:hint="eastAsia"/>
                <w:color w:val="auto"/>
                <w:sz w:val="28"/>
                <w:szCs w:val="28"/>
                <w:u w:val="none"/>
                <w:lang w:val="en-US" w:eastAsia="zh-CN"/>
              </w:rPr>
              <w:t>类</w:t>
            </w:r>
            <w:r>
              <w:rPr>
                <w:rFonts w:hint="eastAsia"/>
                <w:color w:val="auto"/>
                <w:sz w:val="28"/>
                <w:szCs w:val="28"/>
                <w:u w:val="none"/>
              </w:rPr>
              <w:t>标准。</w:t>
            </w:r>
          </w:p>
          <w:p>
            <w:pPr>
              <w:pStyle w:val="2"/>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（3）噪声</w:t>
            </w:r>
          </w:p>
          <w:p>
            <w:pPr>
              <w:pStyle w:val="2"/>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val="en-US" w:eastAsia="zh-CN"/>
              </w:rPr>
              <w:t>本项目厂区噪声执行</w:t>
            </w:r>
            <w:r>
              <w:rPr>
                <w:rFonts w:hint="default" w:ascii="Times New Roman" w:hAnsi="Times New Roman" w:cs="Times New Roman" w:eastAsiaTheme="minorEastAsia"/>
                <w:color w:val="auto"/>
                <w:sz w:val="28"/>
                <w:szCs w:val="28"/>
                <w:lang w:eastAsia="zh-CN"/>
              </w:rPr>
              <w:t>《工业企业厂界环境噪声排放标准》（GB 12348-2008）</w:t>
            </w:r>
            <w:r>
              <w:rPr>
                <w:rFonts w:hint="eastAsia" w:ascii="Times New Roman" w:hAnsi="Times New Roman" w:cs="Times New Roman" w:eastAsiaTheme="minorEastAsia"/>
                <w:color w:val="auto"/>
                <w:sz w:val="28"/>
                <w:szCs w:val="28"/>
                <w:lang w:val="en-US" w:eastAsia="zh-CN"/>
              </w:rPr>
              <w:t>2</w:t>
            </w:r>
            <w:r>
              <w:rPr>
                <w:rFonts w:hint="default" w:ascii="Times New Roman" w:hAnsi="Times New Roman" w:cs="Times New Roman" w:eastAsiaTheme="minorEastAsia"/>
                <w:color w:val="auto"/>
                <w:sz w:val="28"/>
                <w:szCs w:val="28"/>
                <w:lang w:eastAsia="zh-CN"/>
              </w:rPr>
              <w:t>类标准</w:t>
            </w:r>
            <w:r>
              <w:rPr>
                <w:rFonts w:hint="eastAsia" w:cs="Times New Roman" w:eastAsiaTheme="minorEastAsia"/>
                <w:color w:val="auto"/>
                <w:sz w:val="28"/>
                <w:szCs w:val="28"/>
                <w:lang w:eastAsia="zh-CN"/>
              </w:rPr>
              <w:t>。</w:t>
            </w:r>
          </w:p>
          <w:p>
            <w:pPr>
              <w:pStyle w:val="2"/>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default"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项目验收执行标准情况见下表。</w:t>
            </w:r>
          </w:p>
          <w:p>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color w:val="auto"/>
                <w:sz w:val="24"/>
                <w:szCs w:val="24"/>
              </w:rPr>
              <w:t>表</w:t>
            </w:r>
            <w:r>
              <w:rPr>
                <w:rFonts w:hint="eastAsia" w:ascii="Times New Roman" w:hAnsi="Times New Roman" w:cs="Times New Roman"/>
                <w:b/>
                <w:color w:val="auto"/>
                <w:sz w:val="24"/>
                <w:szCs w:val="24"/>
                <w:lang w:val="en-US" w:eastAsia="zh-CN"/>
              </w:rPr>
              <w:t>1</w:t>
            </w:r>
            <w:r>
              <w:rPr>
                <w:rFonts w:hint="default" w:ascii="Times New Roman" w:hAnsi="Times New Roman" w:eastAsia="宋体" w:cs="Times New Roman"/>
                <w:b/>
                <w:color w:val="auto"/>
                <w:sz w:val="24"/>
                <w:szCs w:val="24"/>
              </w:rPr>
              <w:t xml:space="preserve">  </w:t>
            </w:r>
            <w:r>
              <w:rPr>
                <w:rFonts w:hint="eastAsia" w:ascii="Times New Roman" w:hAnsi="Times New Roman" w:cs="Times New Roman"/>
                <w:b/>
                <w:color w:val="auto"/>
                <w:sz w:val="24"/>
                <w:szCs w:val="24"/>
                <w:lang w:val="en-US" w:eastAsia="zh-CN"/>
              </w:rPr>
              <w:t>项目验收排放</w:t>
            </w:r>
            <w:r>
              <w:rPr>
                <w:rFonts w:hint="default" w:ascii="Times New Roman" w:hAnsi="Times New Roman" w:eastAsia="宋体" w:cs="Times New Roman"/>
                <w:b/>
                <w:color w:val="auto"/>
                <w:sz w:val="24"/>
                <w:szCs w:val="24"/>
              </w:rPr>
              <w:t>标准一览表</w:t>
            </w:r>
          </w:p>
          <w:tbl>
            <w:tblPr>
              <w:tblStyle w:val="22"/>
              <w:tblW w:w="488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2101"/>
              <w:gridCol w:w="943"/>
              <w:gridCol w:w="1171"/>
              <w:gridCol w:w="1360"/>
              <w:gridCol w:w="10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要素</w:t>
                  </w:r>
                </w:p>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分类</w:t>
                  </w:r>
                </w:p>
              </w:tc>
              <w:tc>
                <w:tcPr>
                  <w:tcW w:w="1408"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标准名称</w:t>
                  </w:r>
                </w:p>
              </w:tc>
              <w:tc>
                <w:tcPr>
                  <w:tcW w:w="632"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适用</w:t>
                  </w:r>
                </w:p>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类别</w:t>
                  </w:r>
                </w:p>
              </w:tc>
              <w:tc>
                <w:tcPr>
                  <w:tcW w:w="1696" w:type="pct"/>
                  <w:gridSpan w:val="2"/>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标准限值</w:t>
                  </w:r>
                </w:p>
              </w:tc>
              <w:tc>
                <w:tcPr>
                  <w:tcW w:w="675"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评价</w:t>
                  </w:r>
                </w:p>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对象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参数名称</w:t>
                  </w:r>
                </w:p>
              </w:tc>
              <w:tc>
                <w:tcPr>
                  <w:tcW w:w="911"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排放限值</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废气</w:t>
                  </w:r>
                </w:p>
              </w:tc>
              <w:tc>
                <w:tcPr>
                  <w:tcW w:w="1408"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rPr>
                    <w:t>《城镇污水处理厂污染物排放标准（GB</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18918-2002）</w:t>
                  </w:r>
                </w:p>
              </w:tc>
              <w:tc>
                <w:tcPr>
                  <w:tcW w:w="632"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表</w:t>
                  </w:r>
                  <w:r>
                    <w:rPr>
                      <w:rFonts w:hint="default" w:ascii="Times New Roman" w:hAnsi="Times New Roman" w:eastAsia="宋体" w:cs="Times New Roman"/>
                      <w:color w:val="auto"/>
                      <w:sz w:val="21"/>
                      <w:szCs w:val="21"/>
                      <w:vertAlign w:val="baseline"/>
                      <w:lang w:val="en-US" w:eastAsia="zh-CN"/>
                    </w:rPr>
                    <w:t>4二级标准</w:t>
                  </w:r>
                </w:p>
              </w:tc>
              <w:tc>
                <w:tcPr>
                  <w:tcW w:w="785"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p>
              </w:tc>
              <w:tc>
                <w:tcPr>
                  <w:tcW w:w="911"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kern w:val="0"/>
                      <w:sz w:val="21"/>
                      <w:szCs w:val="21"/>
                    </w:rPr>
                    <w:t>1.5mg/m</w:t>
                  </w:r>
                  <w:r>
                    <w:rPr>
                      <w:rFonts w:hint="default" w:ascii="Times New Roman" w:hAnsi="Times New Roman" w:eastAsia="宋体" w:cs="Times New Roman"/>
                      <w:color w:val="auto"/>
                      <w:kern w:val="0"/>
                      <w:sz w:val="21"/>
                      <w:szCs w:val="21"/>
                      <w:vertAlign w:val="superscript"/>
                    </w:rPr>
                    <w:t>3</w:t>
                  </w:r>
                </w:p>
              </w:tc>
              <w:tc>
                <w:tcPr>
                  <w:tcW w:w="675" w:type="pct"/>
                  <w:vMerge w:val="restart"/>
                  <w:tcBorders>
                    <w:tl2br w:val="nil"/>
                    <w:tr2bl w:val="nil"/>
                  </w:tcBorders>
                  <w:vAlign w:val="center"/>
                </w:tcPr>
                <w:p>
                  <w:pPr>
                    <w:pStyle w:val="11"/>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lang w:val="en-US" w:eastAsia="zh-CN"/>
                    </w:rPr>
                    <w:t>污水处理厂恶臭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rPr>
                    <w:t>H</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S</w:t>
                  </w:r>
                </w:p>
              </w:tc>
              <w:tc>
                <w:tcPr>
                  <w:tcW w:w="911"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kern w:val="0"/>
                      <w:sz w:val="21"/>
                      <w:szCs w:val="21"/>
                    </w:rPr>
                    <w:t>0.06mg/m</w:t>
                  </w:r>
                  <w:r>
                    <w:rPr>
                      <w:rFonts w:hint="default" w:ascii="Times New Roman" w:hAnsi="Times New Roman" w:eastAsia="宋体" w:cs="Times New Roman"/>
                      <w:color w:val="auto"/>
                      <w:kern w:val="0"/>
                      <w:sz w:val="21"/>
                      <w:szCs w:val="21"/>
                      <w:vertAlign w:val="superscript"/>
                    </w:rPr>
                    <w:t>3</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kern w:val="0"/>
                      <w:sz w:val="21"/>
                      <w:szCs w:val="21"/>
                    </w:rPr>
                    <w:t>臭气浓度</w:t>
                  </w:r>
                </w:p>
              </w:tc>
              <w:tc>
                <w:tcPr>
                  <w:tcW w:w="911"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kern w:val="0"/>
                      <w:sz w:val="21"/>
                      <w:szCs w:val="21"/>
                    </w:rPr>
                    <w:t>20（无量纲）</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废水</w:t>
                  </w:r>
                </w:p>
              </w:tc>
              <w:tc>
                <w:tcPr>
                  <w:tcW w:w="1408"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lang w:eastAsia="zh-CN"/>
                    </w:rPr>
                    <w:t>《城镇污水处理厂污染物排放标准》（GB18918-2002）</w:t>
                  </w:r>
                </w:p>
              </w:tc>
              <w:tc>
                <w:tcPr>
                  <w:tcW w:w="632"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一级</w:t>
                  </w:r>
                  <w:r>
                    <w:rPr>
                      <w:rFonts w:hint="default" w:ascii="Times New Roman" w:hAnsi="Times New Roman" w:eastAsia="宋体" w:cs="Times New Roman"/>
                      <w:color w:val="auto"/>
                      <w:sz w:val="21"/>
                      <w:szCs w:val="21"/>
                      <w:vertAlign w:val="baseline"/>
                      <w:lang w:val="en-US" w:eastAsia="zh-CN"/>
                    </w:rPr>
                    <w:t>A类标准</w:t>
                  </w: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pH</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6~9</w:t>
                  </w:r>
                </w:p>
              </w:tc>
              <w:tc>
                <w:tcPr>
                  <w:tcW w:w="675" w:type="pct"/>
                  <w:vMerge w:val="restar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lang w:val="en-US" w:eastAsia="zh-CN"/>
                    </w:rPr>
                    <w:t>污水处理厂</w:t>
                  </w:r>
                  <w:r>
                    <w:rPr>
                      <w:rFonts w:hint="default" w:ascii="Times New Roman" w:hAnsi="Times New Roman" w:eastAsia="宋体" w:cs="Times New Roman"/>
                      <w:color w:val="auto"/>
                      <w:sz w:val="21"/>
                      <w:szCs w:val="21"/>
                      <w:vertAlign w:val="baseline"/>
                      <w:lang w:eastAsia="zh-CN"/>
                    </w:rPr>
                    <w:t>废水总排口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COD</w:t>
                  </w:r>
                  <w:r>
                    <w:rPr>
                      <w:rFonts w:hint="default" w:ascii="Times New Roman" w:hAnsi="Times New Roman" w:eastAsia="宋体" w:cs="Times New Roman"/>
                      <w:color w:val="auto"/>
                      <w:sz w:val="21"/>
                      <w:szCs w:val="21"/>
                      <w:vertAlign w:val="subscript"/>
                      <w:lang w:eastAsia="zh-CN"/>
                    </w:rPr>
                    <w:t>Cr</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50mg/L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BOD</w:t>
                  </w:r>
                  <w:r>
                    <w:rPr>
                      <w:rFonts w:hint="default" w:ascii="Times New Roman" w:hAnsi="Times New Roman" w:eastAsia="宋体" w:cs="Times New Roman"/>
                      <w:color w:val="auto"/>
                      <w:sz w:val="21"/>
                      <w:szCs w:val="21"/>
                      <w:vertAlign w:val="subscript"/>
                      <w:lang w:eastAsia="zh-CN"/>
                    </w:rPr>
                    <w:t>5</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1</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eastAsia="zh-CN"/>
                    </w:rPr>
                    <w:t>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氨氮</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5mg/L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动植物油</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总磷</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0.5mg/L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总氮</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15mg/L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悬浮物</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0mg/L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石油类</w:t>
                  </w:r>
                </w:p>
              </w:tc>
              <w:tc>
                <w:tcPr>
                  <w:tcW w:w="911"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mg/L</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粪大肠菌群</w:t>
                  </w:r>
                </w:p>
              </w:tc>
              <w:tc>
                <w:tcPr>
                  <w:tcW w:w="911"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1000</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1408"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632"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色度</w:t>
                  </w:r>
                </w:p>
              </w:tc>
              <w:tc>
                <w:tcPr>
                  <w:tcW w:w="911"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c>
                <w:tcPr>
                  <w:tcW w:w="675" w:type="pct"/>
                  <w:vMerge w:val="continue"/>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噪声</w:t>
                  </w:r>
                </w:p>
              </w:tc>
              <w:tc>
                <w:tcPr>
                  <w:tcW w:w="1408"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lang w:eastAsia="zh-CN"/>
                    </w:rPr>
                    <w:t>《工业企业厂界环境噪声排放标准》（GB 12348-2008）</w:t>
                  </w:r>
                </w:p>
              </w:tc>
              <w:tc>
                <w:tcPr>
                  <w:tcW w:w="632"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eastAsia="zh-CN"/>
                    </w:rPr>
                    <w:t>类标准</w:t>
                  </w:r>
                </w:p>
              </w:tc>
              <w:tc>
                <w:tcPr>
                  <w:tcW w:w="785" w:type="pct"/>
                  <w:tcBorders>
                    <w:tl2br w:val="nil"/>
                    <w:tr2bl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等效声级</w:t>
                  </w:r>
                </w:p>
              </w:tc>
              <w:tc>
                <w:tcPr>
                  <w:tcW w:w="911"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 60dB(A)</w:t>
                  </w:r>
                </w:p>
                <w:p>
                  <w:pPr>
                    <w:pStyle w:val="2"/>
                    <w:numPr>
                      <w:ilvl w:val="0"/>
                      <w:numId w:val="0"/>
                    </w:num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rPr>
                    <w:t>夜间 50dB(A)</w:t>
                  </w:r>
                </w:p>
              </w:tc>
              <w:tc>
                <w:tcPr>
                  <w:tcW w:w="675" w:type="pct"/>
                  <w:tcBorders>
                    <w:tl2br w:val="nil"/>
                    <w:tr2bl w:val="nil"/>
                  </w:tcBorders>
                  <w:vAlign w:val="center"/>
                </w:tcPr>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厂界</w:t>
                  </w:r>
                </w:p>
                <w:p>
                  <w:pPr>
                    <w:pStyle w:val="2"/>
                    <w:numPr>
                      <w:ilvl w:val="0"/>
                      <w:numId w:val="0"/>
                    </w:numPr>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噪声</w:t>
                  </w:r>
                </w:p>
              </w:tc>
            </w:tr>
          </w:tbl>
          <w:p>
            <w:pPr>
              <w:adjustRightInd w:val="0"/>
              <w:snapToGrid w:val="0"/>
              <w:spacing w:before="240"/>
              <w:jc w:val="both"/>
              <w:rPr>
                <w:rFonts w:hint="default" w:ascii="Times New Roman" w:hAnsi="Times New Roman" w:eastAsia="宋体" w:cs="Times New Roman"/>
                <w:b/>
                <w:color w:val="auto"/>
                <w:sz w:val="28"/>
                <w:szCs w:val="28"/>
              </w:rPr>
            </w:pPr>
            <w:r>
              <w:rPr>
                <w:rFonts w:hint="eastAsia" w:cs="Times New Roman"/>
                <w:b/>
                <w:color w:val="auto"/>
                <w:sz w:val="28"/>
                <w:szCs w:val="28"/>
                <w:lang w:val="en-US" w:eastAsia="zh-CN"/>
              </w:rPr>
              <w:t>二</w:t>
            </w:r>
            <w:r>
              <w:rPr>
                <w:rFonts w:hint="default" w:ascii="Times New Roman" w:hAnsi="Times New Roman" w:eastAsia="宋体" w:cs="Times New Roman"/>
                <w:b/>
                <w:color w:val="auto"/>
                <w:sz w:val="28"/>
                <w:szCs w:val="28"/>
                <w:lang w:eastAsia="zh-CN"/>
              </w:rPr>
              <w:t>、</w:t>
            </w:r>
            <w:r>
              <w:rPr>
                <w:rFonts w:hint="default" w:ascii="Times New Roman" w:hAnsi="Times New Roman" w:eastAsia="宋体" w:cs="Times New Roman"/>
                <w:b/>
                <w:color w:val="auto"/>
                <w:sz w:val="28"/>
                <w:szCs w:val="28"/>
              </w:rPr>
              <w:t>总量控制指标：</w:t>
            </w:r>
          </w:p>
          <w:p>
            <w:pPr>
              <w:adjustRightInd w:val="0"/>
              <w:snapToGrid w:val="0"/>
              <w:spacing w:before="240"/>
              <w:ind w:firstLine="560" w:firstLineChars="200"/>
              <w:jc w:val="both"/>
              <w:rPr>
                <w:rFonts w:hint="eastAsia" w:cs="Times New Roman"/>
                <w:bCs/>
                <w:color w:val="auto"/>
                <w:sz w:val="28"/>
                <w:szCs w:val="28"/>
                <w:lang w:val="en-US" w:eastAsia="zh-CN"/>
              </w:rPr>
            </w:pPr>
            <w:r>
              <w:rPr>
                <w:rFonts w:hint="eastAsia" w:cs="Times New Roman"/>
                <w:bCs/>
                <w:color w:val="auto"/>
                <w:sz w:val="28"/>
                <w:szCs w:val="28"/>
                <w:lang w:val="en-US" w:eastAsia="zh-CN"/>
              </w:rPr>
              <w:t>环评文件中总量控制指标如下：</w:t>
            </w:r>
          </w:p>
          <w:p>
            <w:pPr>
              <w:adjustRightInd w:val="0"/>
              <w:snapToGrid w:val="0"/>
              <w:spacing w:before="240"/>
              <w:ind w:firstLine="560" w:firstLineChars="200"/>
              <w:jc w:val="both"/>
              <w:rPr>
                <w:rFonts w:hint="default" w:ascii="Times New Roman" w:hAnsi="Times New Roman" w:eastAsia="宋体" w:cs="Times New Roman"/>
                <w:bCs/>
                <w:color w:val="auto"/>
                <w:sz w:val="28"/>
                <w:szCs w:val="28"/>
              </w:rPr>
            </w:pPr>
            <w:r>
              <w:rPr>
                <w:rFonts w:hint="default" w:ascii="Times New Roman" w:hAnsi="Times New Roman" w:eastAsia="宋体" w:cs="Times New Roman"/>
                <w:bCs/>
                <w:color w:val="auto"/>
                <w:sz w:val="28"/>
                <w:szCs w:val="28"/>
              </w:rPr>
              <w:t>废</w:t>
            </w:r>
            <w:r>
              <w:rPr>
                <w:rFonts w:hint="default" w:ascii="Times New Roman" w:hAnsi="Times New Roman" w:eastAsia="宋体" w:cs="Times New Roman"/>
                <w:bCs/>
                <w:color w:val="auto"/>
                <w:sz w:val="28"/>
                <w:szCs w:val="28"/>
                <w:lang w:eastAsia="zh-CN"/>
              </w:rPr>
              <w:t>水</w:t>
            </w:r>
            <w:r>
              <w:rPr>
                <w:rFonts w:hint="default" w:ascii="Times New Roman" w:hAnsi="Times New Roman" w:eastAsia="宋体" w:cs="Times New Roman"/>
                <w:bCs/>
                <w:color w:val="auto"/>
                <w:sz w:val="28"/>
                <w:szCs w:val="28"/>
              </w:rPr>
              <w:t>：</w:t>
            </w:r>
            <w:r>
              <w:rPr>
                <w:rFonts w:hint="eastAsia"/>
                <w:color w:val="auto"/>
                <w:sz w:val="28"/>
                <w:szCs w:val="28"/>
                <w:u w:val="none"/>
              </w:rPr>
              <w:t>COD：10.95t/a，NH</w:t>
            </w:r>
            <w:r>
              <w:rPr>
                <w:rFonts w:hint="eastAsia"/>
                <w:color w:val="auto"/>
                <w:sz w:val="28"/>
                <w:szCs w:val="28"/>
                <w:u w:val="none"/>
                <w:vertAlign w:val="subscript"/>
              </w:rPr>
              <w:t>3</w:t>
            </w:r>
            <w:r>
              <w:rPr>
                <w:rFonts w:hint="eastAsia"/>
                <w:color w:val="auto"/>
                <w:sz w:val="28"/>
                <w:szCs w:val="28"/>
                <w:u w:val="none"/>
              </w:rPr>
              <w:t>-N：1.10t/a。</w:t>
            </w:r>
            <w:r>
              <w:rPr>
                <w:rFonts w:hint="default" w:ascii="Times New Roman" w:hAnsi="Times New Roman" w:eastAsia="宋体" w:cs="Times New Roman"/>
                <w:bCs/>
                <w:color w:val="auto"/>
                <w:sz w:val="28"/>
                <w:szCs w:val="28"/>
                <w:lang w:eastAsia="zh-CN"/>
              </w:rPr>
              <w:t>排放至</w:t>
            </w:r>
            <w:r>
              <w:rPr>
                <w:rFonts w:hint="eastAsia"/>
                <w:color w:val="auto"/>
                <w:sz w:val="28"/>
                <w:szCs w:val="28"/>
                <w:u w:val="none"/>
              </w:rPr>
              <w:t>罗水河</w:t>
            </w:r>
            <w:r>
              <w:rPr>
                <w:rFonts w:hint="default" w:ascii="Times New Roman" w:hAnsi="Times New Roman" w:eastAsia="宋体" w:cs="Times New Roman"/>
                <w:bCs/>
                <w:color w:val="auto"/>
                <w:sz w:val="28"/>
                <w:szCs w:val="28"/>
              </w:rPr>
              <w:t>。</w:t>
            </w:r>
          </w:p>
          <w:p>
            <w:pPr>
              <w:adjustRightInd w:val="0"/>
              <w:snapToGrid w:val="0"/>
              <w:spacing w:before="240"/>
              <w:ind w:firstLine="560" w:firstLineChars="200"/>
              <w:jc w:val="both"/>
              <w:rPr>
                <w:rFonts w:hint="default" w:ascii="Times New Roman" w:hAnsi="Times New Roman" w:eastAsia="宋体" w:cs="Times New Roman"/>
                <w:bCs/>
                <w:color w:val="auto"/>
                <w:sz w:val="28"/>
                <w:szCs w:val="28"/>
              </w:rPr>
            </w:pPr>
            <w:r>
              <w:rPr>
                <w:rFonts w:hint="default" w:ascii="Times New Roman" w:hAnsi="Times New Roman" w:eastAsia="宋体" w:cs="Times New Roman"/>
                <w:bCs/>
                <w:color w:val="auto"/>
                <w:sz w:val="28"/>
                <w:szCs w:val="28"/>
              </w:rPr>
              <w:t>项目</w:t>
            </w:r>
            <w:r>
              <w:rPr>
                <w:rFonts w:hint="default" w:ascii="Times New Roman" w:hAnsi="Times New Roman" w:eastAsia="宋体" w:cs="Times New Roman"/>
                <w:bCs/>
                <w:color w:val="auto"/>
                <w:sz w:val="28"/>
                <w:szCs w:val="28"/>
                <w:lang w:eastAsia="zh-CN"/>
              </w:rPr>
              <w:t>无废气</w:t>
            </w:r>
            <w:r>
              <w:rPr>
                <w:rFonts w:hint="default" w:ascii="Times New Roman" w:hAnsi="Times New Roman" w:eastAsia="宋体" w:cs="Times New Roman"/>
                <w:bCs/>
                <w:color w:val="auto"/>
                <w:sz w:val="28"/>
                <w:szCs w:val="28"/>
              </w:rPr>
              <w:t>污染物总量控制指标。</w:t>
            </w:r>
          </w:p>
          <w:p>
            <w:pPr>
              <w:pStyle w:val="6"/>
              <w:keepNext w:val="0"/>
              <w:keepLines w:val="0"/>
              <w:pageBreakBefore w:val="0"/>
              <w:widowControl w:val="0"/>
              <w:kinsoku/>
              <w:wordWrap/>
              <w:overflowPunct/>
              <w:topLinePunct w:val="0"/>
              <w:bidi w:val="0"/>
              <w:adjustRightInd/>
              <w:snapToGrid/>
              <w:spacing w:line="240" w:lineRule="auto"/>
              <w:ind w:right="277"/>
              <w:jc w:val="left"/>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r>
              <w:rPr>
                <w:rFonts w:hint="default" w:ascii="Times New Roman" w:hAnsi="Times New Roman" w:eastAsia="宋体" w:cs="Times New Roman"/>
                <w:color w:val="auto"/>
                <w:lang w:eastAsia="zh-CN"/>
              </w:rPr>
              <w:br w:type="textWrapping"/>
            </w:r>
          </w:p>
        </w:tc>
      </w:tr>
    </w:tbl>
    <w:p>
      <w:pPr>
        <w:widowControl/>
        <w:autoSpaceDE/>
        <w:autoSpaceDN/>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spacing w:line="386" w:lineRule="exact"/>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表二</w:t>
      </w:r>
    </w:p>
    <w:tbl>
      <w:tblPr>
        <w:tblStyle w:val="21"/>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5" w:hRule="atLeast"/>
          <w:jc w:val="center"/>
        </w:trPr>
        <w:tc>
          <w:tcPr>
            <w:tcW w:w="5000" w:type="pct"/>
          </w:tcPr>
          <w:p>
            <w:pPr>
              <w:spacing w:line="360" w:lineRule="auto"/>
              <w:rPr>
                <w:rFonts w:hint="default" w:ascii="Times New Roman" w:hAnsi="Times New Roman" w:eastAsia="宋体" w:cs="Times New Roman"/>
                <w:b/>
                <w:bCs/>
                <w:color w:val="auto"/>
                <w:sz w:val="28"/>
                <w:szCs w:val="28"/>
                <w:lang w:eastAsia="zh-CN"/>
              </w:rPr>
            </w:pPr>
            <w:r>
              <w:rPr>
                <w:rFonts w:hint="eastAsia" w:cs="Times New Roman"/>
                <w:b/>
                <w:bCs/>
                <w:color w:val="auto"/>
                <w:sz w:val="28"/>
                <w:szCs w:val="28"/>
                <w:lang w:val="en-US" w:eastAsia="zh-CN"/>
              </w:rPr>
              <w:t>工程建设内容</w:t>
            </w:r>
            <w:r>
              <w:rPr>
                <w:rFonts w:hint="default" w:ascii="Times New Roman" w:hAnsi="Times New Roman" w:eastAsia="宋体" w:cs="Times New Roman"/>
                <w:b/>
                <w:bCs/>
                <w:color w:val="auto"/>
                <w:sz w:val="28"/>
                <w:szCs w:val="28"/>
                <w:lang w:eastAsia="zh-CN"/>
              </w:rPr>
              <w:t>：</w:t>
            </w:r>
          </w:p>
          <w:p>
            <w:pPr>
              <w:pStyle w:val="11"/>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Times New Roman"/>
                <w:color w:val="auto"/>
                <w:kern w:val="2"/>
                <w:sz w:val="28"/>
                <w:szCs w:val="28"/>
                <w:lang w:val="en-US" w:eastAsia="zh-CN" w:bidi="ar"/>
              </w:rPr>
            </w:pPr>
            <w:r>
              <w:rPr>
                <w:rFonts w:hint="eastAsia" w:ascii="Times New Roman" w:hAnsi="Times New Roman" w:cs="Times New Roman"/>
                <w:color w:val="auto"/>
                <w:kern w:val="2"/>
                <w:sz w:val="28"/>
                <w:szCs w:val="28"/>
                <w:lang w:val="en-US" w:eastAsia="zh-CN" w:bidi="ar"/>
              </w:rPr>
              <w:t>为了改善岳阳县水域污染状况和城镇卫生面貌，保护生态环境，保障经济持续稳定发展，提高人民的生活质量，必须加快污水处理设施的完善建设工作，提高污水收集率</w:t>
            </w:r>
            <w:r>
              <w:rPr>
                <w:rFonts w:hint="eastAsia" w:cs="Times New Roman"/>
                <w:color w:val="auto"/>
                <w:kern w:val="2"/>
                <w:sz w:val="28"/>
                <w:szCs w:val="28"/>
                <w:lang w:val="en-US" w:eastAsia="zh-CN" w:bidi="ar"/>
              </w:rPr>
              <w:t>。</w:t>
            </w:r>
          </w:p>
          <w:p>
            <w:pPr>
              <w:pStyle w:val="11"/>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imes New Roman" w:hAnsi="Times New Roman" w:cs="Times New Roman"/>
                <w:color w:val="auto"/>
                <w:kern w:val="2"/>
                <w:sz w:val="28"/>
                <w:szCs w:val="28"/>
                <w:lang w:val="en-US" w:eastAsia="zh-CN" w:bidi="ar"/>
              </w:rPr>
            </w:pPr>
            <w:r>
              <w:rPr>
                <w:rFonts w:hint="eastAsia" w:cs="Times New Roman"/>
                <w:color w:val="auto"/>
                <w:kern w:val="2"/>
                <w:sz w:val="28"/>
                <w:szCs w:val="28"/>
                <w:lang w:val="en-US" w:eastAsia="zh-CN" w:bidi="ar"/>
              </w:rPr>
              <w:t>2020年1月，岳阳县中岳环保科技有限公司投资2269.65万元在岳阳县岳阳县步仙镇胡召保新屋建设</w:t>
            </w:r>
            <w:r>
              <w:rPr>
                <w:rFonts w:hint="default" w:ascii="Times New Roman" w:hAnsi="Times New Roman" w:eastAsia="宋体" w:cs="Times New Roman"/>
                <w:color w:val="auto"/>
                <w:sz w:val="28"/>
                <w:szCs w:val="28"/>
                <w:lang w:eastAsia="zh-CN"/>
              </w:rPr>
              <w:t>岳阳县步仙镇污水处理厂（</w:t>
            </w:r>
            <w:r>
              <w:rPr>
                <w:rFonts w:hint="default" w:ascii="Times New Roman" w:hAnsi="Times New Roman" w:eastAsia="宋体" w:cs="Times New Roman"/>
                <w:color w:val="auto"/>
                <w:sz w:val="28"/>
                <w:szCs w:val="28"/>
                <w:lang w:val="en-US" w:eastAsia="zh-CN"/>
              </w:rPr>
              <w:t>600m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建设项目</w:t>
            </w:r>
            <w:r>
              <w:rPr>
                <w:rFonts w:hint="eastAsia" w:ascii="Times New Roman" w:hAnsi="Times New Roman" w:cs="Times New Roman"/>
                <w:color w:val="auto"/>
                <w:kern w:val="2"/>
                <w:sz w:val="28"/>
                <w:szCs w:val="28"/>
                <w:lang w:val="en-US" w:eastAsia="zh-CN" w:bidi="ar"/>
              </w:rPr>
              <w:t>。</w:t>
            </w:r>
          </w:p>
          <w:p>
            <w:pPr>
              <w:pStyle w:val="11"/>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cs="Times New Roman"/>
                <w:color w:val="auto"/>
                <w:kern w:val="2"/>
                <w:sz w:val="28"/>
                <w:szCs w:val="28"/>
                <w:lang w:val="en-US" w:eastAsia="zh-CN" w:bidi="ar"/>
              </w:rPr>
            </w:pPr>
            <w:r>
              <w:rPr>
                <w:rFonts w:hint="eastAsia" w:ascii="Times New Roman" w:hAnsi="Times New Roman" w:cs="Times New Roman"/>
                <w:color w:val="auto"/>
                <w:kern w:val="2"/>
                <w:sz w:val="28"/>
                <w:szCs w:val="28"/>
                <w:lang w:val="en-US" w:eastAsia="zh-CN" w:bidi="ar"/>
              </w:rPr>
              <w:t>项目主要建设内容包括：污水处理池、管网工程及其他配套工程等。项目主要建设内容情况见下表。</w:t>
            </w:r>
          </w:p>
          <w:p>
            <w:pPr>
              <w:pStyle w:val="6"/>
              <w:spacing w:before="8" w:line="220" w:lineRule="auto"/>
              <w:ind w:right="157" w:firstLine="41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pacing w:val="-3"/>
                <w:sz w:val="24"/>
                <w:szCs w:val="24"/>
                <w:lang w:eastAsia="zh-CN"/>
              </w:rPr>
              <w:t>表</w:t>
            </w:r>
            <w:r>
              <w:rPr>
                <w:rFonts w:hint="eastAsia" w:cs="Times New Roman"/>
                <w:b/>
                <w:bCs/>
                <w:color w:val="auto"/>
                <w:spacing w:val="-3"/>
                <w:sz w:val="24"/>
                <w:szCs w:val="24"/>
                <w:lang w:val="en-US" w:eastAsia="zh-CN"/>
              </w:rPr>
              <w:t>2</w:t>
            </w:r>
            <w:r>
              <w:rPr>
                <w:rFonts w:hint="default" w:ascii="Times New Roman" w:hAnsi="Times New Roman" w:eastAsia="宋体" w:cs="Times New Roman"/>
                <w:b/>
                <w:bCs/>
                <w:color w:val="auto"/>
                <w:spacing w:val="-3"/>
                <w:sz w:val="24"/>
                <w:szCs w:val="24"/>
                <w:lang w:eastAsia="zh-CN"/>
              </w:rPr>
              <w:t xml:space="preserve"> 建设项目实际建内容与环评时期对比情况一览表</w:t>
            </w:r>
          </w:p>
          <w:tbl>
            <w:tblPr>
              <w:tblStyle w:val="22"/>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1164"/>
              <w:gridCol w:w="2530"/>
              <w:gridCol w:w="2528"/>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类别</w:t>
                  </w:r>
                </w:p>
              </w:tc>
              <w:tc>
                <w:tcPr>
                  <w:tcW w:w="1977" w:type="pct"/>
                  <w:gridSpan w:val="2"/>
                  <w:tcBorders>
                    <w:tl2br w:val="nil"/>
                    <w:tr2bl w:val="nil"/>
                  </w:tcBorders>
                  <w:vAlign w:val="center"/>
                </w:tcPr>
                <w:p>
                  <w:pPr>
                    <w:pStyle w:val="6"/>
                    <w:spacing w:before="8" w:line="240" w:lineRule="auto"/>
                    <w:ind w:right="157"/>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环评建设内容</w:t>
                  </w:r>
                  <w:r>
                    <w:rPr>
                      <w:rFonts w:hint="eastAsia" w:cs="Times New Roman"/>
                      <w:b/>
                      <w:bCs/>
                      <w:color w:val="auto"/>
                      <w:sz w:val="21"/>
                      <w:szCs w:val="21"/>
                      <w:vertAlign w:val="baseline"/>
                      <w:lang w:eastAsia="zh-CN"/>
                    </w:rPr>
                    <w:t>（</w:t>
                  </w:r>
                  <w:r>
                    <w:rPr>
                      <w:rFonts w:hint="default" w:ascii="Times New Roman" w:hAnsi="Times New Roman" w:eastAsia="宋体" w:cs="Times New Roman"/>
                      <w:b/>
                      <w:bCs/>
                      <w:color w:val="auto"/>
                      <w:sz w:val="21"/>
                      <w:szCs w:val="21"/>
                      <w:vertAlign w:val="baseline"/>
                      <w:lang w:eastAsia="zh-CN"/>
                    </w:rPr>
                    <w:t>规格L×B×H（m）</w:t>
                  </w:r>
                  <w:r>
                    <w:rPr>
                      <w:rFonts w:hint="eastAsia" w:cs="Times New Roman"/>
                      <w:b/>
                      <w:bCs/>
                      <w:color w:val="auto"/>
                      <w:sz w:val="21"/>
                      <w:szCs w:val="21"/>
                      <w:vertAlign w:val="baseline"/>
                      <w:lang w:eastAsia="zh-CN"/>
                    </w:rPr>
                    <w:t>）</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实际建设内容</w:t>
                  </w:r>
                </w:p>
                <w:p>
                  <w:pPr>
                    <w:pStyle w:val="6"/>
                    <w:spacing w:before="8" w:line="240" w:lineRule="auto"/>
                    <w:ind w:right="157"/>
                    <w:jc w:val="center"/>
                    <w:rPr>
                      <w:rFonts w:hint="default" w:ascii="Times New Roman" w:hAnsi="Times New Roman" w:eastAsia="宋体" w:cs="Times New Roman"/>
                      <w:b/>
                      <w:bCs/>
                      <w:color w:val="auto"/>
                      <w:sz w:val="21"/>
                      <w:szCs w:val="21"/>
                      <w:vertAlign w:val="baseline"/>
                      <w:lang w:eastAsia="zh-CN"/>
                    </w:rPr>
                  </w:pPr>
                  <w:r>
                    <w:rPr>
                      <w:rFonts w:hint="eastAsia" w:cs="Times New Roman"/>
                      <w:b/>
                      <w:bCs/>
                      <w:color w:val="auto"/>
                      <w:sz w:val="21"/>
                      <w:szCs w:val="21"/>
                      <w:vertAlign w:val="baseline"/>
                      <w:lang w:eastAsia="zh-CN"/>
                    </w:rPr>
                    <w:t>（</w:t>
                  </w:r>
                  <w:r>
                    <w:rPr>
                      <w:rFonts w:hint="default" w:ascii="Times New Roman" w:hAnsi="Times New Roman" w:eastAsia="宋体" w:cs="Times New Roman"/>
                      <w:b/>
                      <w:bCs/>
                      <w:color w:val="auto"/>
                      <w:sz w:val="21"/>
                      <w:szCs w:val="21"/>
                      <w:vertAlign w:val="baseline"/>
                      <w:lang w:eastAsia="zh-CN"/>
                    </w:rPr>
                    <w:t>规格L×B×H（m）</w:t>
                  </w:r>
                  <w:r>
                    <w:rPr>
                      <w:rFonts w:hint="eastAsia" w:cs="Times New Roman"/>
                      <w:b/>
                      <w:bCs/>
                      <w:color w:val="auto"/>
                      <w:sz w:val="21"/>
                      <w:szCs w:val="21"/>
                      <w:vertAlign w:val="baseline"/>
                      <w:lang w:eastAsia="zh-CN"/>
                    </w:rPr>
                    <w:t>）</w:t>
                  </w:r>
                </w:p>
              </w:tc>
              <w:tc>
                <w:tcPr>
                  <w:tcW w:w="669"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主体工程</w:t>
                  </w:r>
                </w:p>
              </w:tc>
              <w:tc>
                <w:tcPr>
                  <w:tcW w:w="623"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污水处理池</w:t>
                  </w: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格栅渠</w:t>
                  </w:r>
                  <w:r>
                    <w:rPr>
                      <w:rFonts w:hint="default" w:ascii="Times New Roman" w:hAnsi="Times New Roman" w:eastAsia="宋体" w:cs="Times New Roman"/>
                      <w:color w:val="auto"/>
                      <w:sz w:val="21"/>
                      <w:szCs w:val="21"/>
                      <w:vertAlign w:val="baseline"/>
                      <w:lang w:val="en-US" w:eastAsia="zh-CN"/>
                    </w:rPr>
                    <w:t>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尺寸：6.0×0.8×5.2</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格栅渠</w:t>
                  </w:r>
                  <w:r>
                    <w:rPr>
                      <w:rFonts w:hint="default" w:ascii="Times New Roman" w:hAnsi="Times New Roman" w:eastAsia="宋体" w:cs="Times New Roman"/>
                      <w:color w:val="auto"/>
                      <w:sz w:val="21"/>
                      <w:szCs w:val="21"/>
                      <w:vertAlign w:val="baseline"/>
                      <w:lang w:val="en-US" w:eastAsia="zh-CN"/>
                    </w:rPr>
                    <w:t>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尺寸：6.0×0.8×5.2</w:t>
                  </w:r>
                </w:p>
              </w:tc>
              <w:tc>
                <w:tcPr>
                  <w:tcW w:w="669"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调节池</w:t>
                  </w:r>
                  <w:r>
                    <w:rPr>
                      <w:rFonts w:hint="default" w:ascii="Times New Roman" w:hAnsi="Times New Roman" w:eastAsia="宋体" w:cs="Times New Roman"/>
                      <w:color w:val="auto"/>
                      <w:sz w:val="21"/>
                      <w:szCs w:val="21"/>
                      <w:vertAlign w:val="baseline"/>
                      <w:lang w:val="en-US" w:eastAsia="zh-CN"/>
                    </w:rPr>
                    <w:t>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尺寸：10.0×6.0×6.0</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调节池</w:t>
                  </w:r>
                  <w:r>
                    <w:rPr>
                      <w:rFonts w:hint="default" w:ascii="Times New Roman" w:hAnsi="Times New Roman" w:eastAsia="宋体" w:cs="Times New Roman"/>
                      <w:color w:val="auto"/>
                      <w:sz w:val="21"/>
                      <w:szCs w:val="21"/>
                      <w:vertAlign w:val="baseline"/>
                      <w:lang w:val="en-US" w:eastAsia="zh-CN"/>
                    </w:rPr>
                    <w:t>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尺寸：10.0×6.0×6.0</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sz w:val="21"/>
                      <w:szCs w:val="21"/>
                      <w:lang w:val="en-US" w:eastAsia="zh-CN"/>
                    </w:rPr>
                  </w:pPr>
                  <w:r>
                    <w:rPr>
                      <w:rFonts w:hint="default" w:ascii="Times New Roman" w:hAnsi="Times New Roman"/>
                      <w:sz w:val="21"/>
                      <w:szCs w:val="21"/>
                      <w:lang w:val="en-US" w:eastAsia="zh-CN"/>
                    </w:rPr>
                    <w:t>AAO+MBBR池</w:t>
                  </w:r>
                </w:p>
                <w:p>
                  <w:pPr>
                    <w:pStyle w:val="6"/>
                    <w:spacing w:before="8" w:line="240" w:lineRule="auto"/>
                    <w:ind w:right="157"/>
                    <w:jc w:val="center"/>
                    <w:rPr>
                      <w:rFonts w:hint="default" w:ascii="Times New Roman" w:hAnsi="Times New Roman"/>
                      <w:sz w:val="21"/>
                      <w:szCs w:val="21"/>
                      <w:lang w:val="en-US" w:eastAsia="zh-CN"/>
                    </w:rPr>
                  </w:pPr>
                  <w:r>
                    <w:rPr>
                      <w:rFonts w:hint="default" w:ascii="Times New Roman" w:hAnsi="Times New Roman"/>
                      <w:sz w:val="21"/>
                      <w:szCs w:val="21"/>
                      <w:lang w:val="en-US" w:eastAsia="zh-CN"/>
                    </w:rPr>
                    <w:t>尺寸：8.58×7.0×5.6</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sz w:val="21"/>
                      <w:szCs w:val="21"/>
                      <w:lang w:val="en-US" w:eastAsia="zh-CN"/>
                    </w:rPr>
                  </w:pPr>
                  <w:r>
                    <w:rPr>
                      <w:rFonts w:hint="default" w:ascii="Times New Roman" w:hAnsi="Times New Roman"/>
                      <w:sz w:val="21"/>
                      <w:szCs w:val="21"/>
                      <w:lang w:val="en-US" w:eastAsia="zh-CN"/>
                    </w:rPr>
                    <w:t>AAO+MBBR池</w:t>
                  </w:r>
                </w:p>
                <w:p>
                  <w:pPr>
                    <w:pStyle w:val="6"/>
                    <w:spacing w:before="8" w:line="240" w:lineRule="auto"/>
                    <w:ind w:right="157"/>
                    <w:jc w:val="center"/>
                    <w:rPr>
                      <w:rFonts w:hint="default" w:ascii="Times New Roman" w:hAnsi="Times New Roman"/>
                      <w:sz w:val="21"/>
                      <w:szCs w:val="21"/>
                      <w:lang w:val="en-US" w:eastAsia="zh-CN"/>
                    </w:rPr>
                  </w:pPr>
                  <w:r>
                    <w:rPr>
                      <w:rFonts w:hint="default" w:ascii="Times New Roman" w:hAnsi="Times New Roman"/>
                      <w:sz w:val="21"/>
                      <w:szCs w:val="21"/>
                      <w:lang w:val="en-US" w:eastAsia="zh-CN"/>
                    </w:rPr>
                    <w:t>尺寸：8.58×7.0×5.6</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二沉池1座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尺寸：7.0×3.5×4.9</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二沉池1座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尺寸：7.0×3.5×4.9</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机械絮凝池1座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尺寸：5.4×1.0×4.5</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机械絮凝池1座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尺寸：5.4×1.0×4.5</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斜管沉淀池1座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尺寸：5.4×6.0×4.5</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斜管沉淀池1座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尺寸：5.4×6.0×4.5</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滤布滤池1座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尺寸：5.4×1.0×4.5</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滤布滤池1座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尺寸：5.4×1.0×4.5</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管式紫外消毒间1座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尺寸：4.5×2.6×3.3</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管式紫外消毒间1座管式紫外消毒间1座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尺寸：4.5×2.6×3.3</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出水槽</w:t>
                  </w:r>
                  <w:r>
                    <w:rPr>
                      <w:rFonts w:hint="default" w:ascii="Times New Roman" w:hAnsi="Times New Roman" w:eastAsia="宋体" w:cs="Times New Roman"/>
                      <w:color w:val="auto"/>
                      <w:sz w:val="21"/>
                      <w:szCs w:val="21"/>
                      <w:vertAlign w:val="baseline"/>
                      <w:lang w:val="en-US" w:eastAsia="zh-CN"/>
                    </w:rPr>
                    <w:t>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尺寸：5.0×0.4×1.35</w:t>
                  </w:r>
                </w:p>
              </w:tc>
              <w:tc>
                <w:tcPr>
                  <w:tcW w:w="1353" w:type="pct"/>
                  <w:tcBorders>
                    <w:tl2br w:val="nil"/>
                    <w:tr2bl w:val="nil"/>
                  </w:tcBorders>
                  <w:vAlign w:val="center"/>
                </w:tcPr>
                <w:p>
                  <w:pPr>
                    <w:pStyle w:val="6"/>
                    <w:spacing w:before="8" w:line="240" w:lineRule="auto"/>
                    <w:ind w:right="157"/>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出水槽</w:t>
                  </w:r>
                  <w:r>
                    <w:rPr>
                      <w:rFonts w:hint="default" w:ascii="Times New Roman" w:hAnsi="Times New Roman" w:eastAsia="宋体" w:cs="Times New Roman"/>
                      <w:color w:val="auto"/>
                      <w:sz w:val="21"/>
                      <w:szCs w:val="21"/>
                      <w:vertAlign w:val="baseline"/>
                      <w:lang w:val="en-US" w:eastAsia="zh-CN"/>
                    </w:rPr>
                    <w:t>1座</w:t>
                  </w:r>
                </w:p>
                <w:p>
                  <w:pPr>
                    <w:pStyle w:val="6"/>
                    <w:spacing w:before="8" w:line="240" w:lineRule="auto"/>
                    <w:ind w:right="157" w:right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尺寸：5.0×0.4×1.35</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污泥池1座</w:t>
                  </w:r>
                </w:p>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尺寸：1.5×1.5×4.0</w:t>
                  </w:r>
                </w:p>
              </w:tc>
              <w:tc>
                <w:tcPr>
                  <w:tcW w:w="135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污泥池1座</w:t>
                  </w:r>
                </w:p>
                <w:p>
                  <w:pPr>
                    <w:pStyle w:val="6"/>
                    <w:spacing w:before="8" w:line="240" w:lineRule="auto"/>
                    <w:ind w:right="157" w:rightChars="0"/>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尺寸：1.5×1.5×4.0</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污水管网</w:t>
                  </w: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u w:val="none"/>
                      <w:lang w:val="en-US" w:eastAsia="zh-CN"/>
                    </w:rPr>
                    <w:t>总长25</w:t>
                  </w:r>
                  <w:r>
                    <w:rPr>
                      <w:rFonts w:hint="eastAsia" w:ascii="Times New Roman" w:hAnsi="Times New Roman" w:eastAsia="宋体" w:cs="Times New Roman"/>
                      <w:color w:val="auto"/>
                      <w:sz w:val="21"/>
                      <w:szCs w:val="21"/>
                      <w:highlight w:val="none"/>
                      <w:u w:val="none"/>
                      <w:lang w:val="en-US" w:eastAsia="zh-CN"/>
                    </w:rPr>
                    <w:t>km，</w:t>
                  </w:r>
                  <w:r>
                    <w:rPr>
                      <w:rFonts w:hint="eastAsia" w:cs="Times New Roman"/>
                      <w:color w:val="auto"/>
                      <w:sz w:val="21"/>
                      <w:szCs w:val="21"/>
                      <w:highlight w:val="none"/>
                      <w:u w:val="none"/>
                      <w:lang w:val="en-US" w:eastAsia="zh-CN"/>
                    </w:rPr>
                    <w:t>其中</w:t>
                  </w:r>
                  <w:r>
                    <w:rPr>
                      <w:rFonts w:hint="default" w:ascii="Times New Roman" w:hAnsi="Times New Roman" w:eastAsia="宋体" w:cs="Times New Roman"/>
                      <w:color w:val="auto"/>
                      <w:sz w:val="21"/>
                      <w:szCs w:val="21"/>
                      <w:highlight w:val="none"/>
                      <w:u w:val="none"/>
                      <w:lang w:eastAsia="zh-CN"/>
                    </w:rPr>
                    <w:t>DN500HDPE管</w:t>
                  </w:r>
                  <w:r>
                    <w:rPr>
                      <w:rFonts w:hint="eastAsia" w:cs="Times New Roman"/>
                      <w:color w:val="auto"/>
                      <w:sz w:val="21"/>
                      <w:szCs w:val="21"/>
                      <w:highlight w:val="none"/>
                      <w:u w:val="none"/>
                      <w:lang w:val="en-US" w:eastAsia="zh-CN"/>
                    </w:rPr>
                    <w:t>5.92</w:t>
                  </w:r>
                  <w:r>
                    <w:rPr>
                      <w:rFonts w:hint="default" w:ascii="Times New Roman" w:hAnsi="Times New Roman" w:eastAsia="宋体" w:cs="Times New Roman"/>
                      <w:color w:val="auto"/>
                      <w:sz w:val="21"/>
                      <w:szCs w:val="21"/>
                      <w:highlight w:val="none"/>
                      <w:u w:val="none"/>
                      <w:lang w:val="en-US" w:eastAsia="zh-CN"/>
                    </w:rPr>
                    <w:t>km、</w:t>
                  </w:r>
                  <w:r>
                    <w:rPr>
                      <w:rFonts w:hint="default" w:ascii="Times New Roman" w:hAnsi="Times New Roman" w:eastAsia="宋体" w:cs="Times New Roman"/>
                      <w:color w:val="auto"/>
                      <w:sz w:val="21"/>
                      <w:szCs w:val="21"/>
                      <w:highlight w:val="none"/>
                      <w:u w:val="none"/>
                      <w:lang w:eastAsia="zh-CN"/>
                    </w:rPr>
                    <w:t>DN400HDPE管</w:t>
                  </w:r>
                  <w:r>
                    <w:rPr>
                      <w:rFonts w:hint="eastAsia" w:cs="Times New Roman"/>
                      <w:color w:val="auto"/>
                      <w:sz w:val="21"/>
                      <w:szCs w:val="21"/>
                      <w:highlight w:val="none"/>
                      <w:u w:val="none"/>
                      <w:lang w:val="en-US" w:eastAsia="zh-CN"/>
                    </w:rPr>
                    <w:t>3.14</w:t>
                  </w:r>
                  <w:r>
                    <w:rPr>
                      <w:rFonts w:hint="default" w:ascii="Times New Roman" w:hAnsi="Times New Roman" w:eastAsia="宋体" w:cs="Times New Roman"/>
                      <w:color w:val="auto"/>
                      <w:sz w:val="21"/>
                      <w:szCs w:val="21"/>
                      <w:highlight w:val="none"/>
                      <w:u w:val="none"/>
                      <w:lang w:val="en-US" w:eastAsia="zh-CN"/>
                    </w:rPr>
                    <w:t>km、</w:t>
                  </w:r>
                  <w:r>
                    <w:rPr>
                      <w:rFonts w:hint="default" w:ascii="Times New Roman" w:hAnsi="Times New Roman" w:eastAsia="宋体" w:cs="Times New Roman"/>
                      <w:color w:val="auto"/>
                      <w:sz w:val="21"/>
                      <w:szCs w:val="21"/>
                      <w:highlight w:val="none"/>
                      <w:u w:val="none"/>
                      <w:lang w:eastAsia="zh-CN"/>
                    </w:rPr>
                    <w:t>DN300HDPE管</w:t>
                  </w:r>
                  <w:r>
                    <w:rPr>
                      <w:rFonts w:hint="eastAsia" w:cs="Times New Roman"/>
                      <w:color w:val="auto"/>
                      <w:sz w:val="21"/>
                      <w:szCs w:val="21"/>
                      <w:highlight w:val="none"/>
                      <w:u w:val="none"/>
                      <w:lang w:val="en-US" w:eastAsia="zh-CN"/>
                    </w:rPr>
                    <w:t>5.16</w:t>
                  </w:r>
                  <w:r>
                    <w:rPr>
                      <w:rFonts w:hint="default" w:ascii="Times New Roman" w:hAnsi="Times New Roman" w:eastAsia="宋体" w:cs="Times New Roman"/>
                      <w:color w:val="auto"/>
                      <w:sz w:val="21"/>
                      <w:szCs w:val="21"/>
                      <w:highlight w:val="none"/>
                      <w:u w:val="none"/>
                      <w:lang w:val="en-US" w:eastAsia="zh-CN"/>
                    </w:rPr>
                    <w:t>km、</w:t>
                  </w:r>
                  <w:r>
                    <w:rPr>
                      <w:rFonts w:hint="default" w:ascii="Times New Roman" w:hAnsi="Times New Roman" w:eastAsia="宋体" w:cs="Times New Roman"/>
                      <w:color w:val="auto"/>
                      <w:sz w:val="21"/>
                      <w:szCs w:val="21"/>
                      <w:highlight w:val="none"/>
                      <w:u w:val="none"/>
                      <w:lang w:eastAsia="zh-CN"/>
                    </w:rPr>
                    <w:t>DN150UPVC管</w:t>
                  </w:r>
                  <w:r>
                    <w:rPr>
                      <w:rFonts w:hint="eastAsia" w:cs="Times New Roman"/>
                      <w:color w:val="auto"/>
                      <w:sz w:val="21"/>
                      <w:szCs w:val="21"/>
                      <w:highlight w:val="none"/>
                      <w:u w:val="none"/>
                      <w:lang w:val="en-US" w:eastAsia="zh-CN"/>
                    </w:rPr>
                    <w:t>10.78</w:t>
                  </w:r>
                  <w:r>
                    <w:rPr>
                      <w:rFonts w:hint="default" w:ascii="Times New Roman" w:hAnsi="Times New Roman" w:eastAsia="宋体" w:cs="Times New Roman"/>
                      <w:color w:val="auto"/>
                      <w:sz w:val="21"/>
                      <w:szCs w:val="21"/>
                      <w:highlight w:val="none"/>
                      <w:u w:val="none"/>
                      <w:lang w:val="en-US" w:eastAsia="zh-CN"/>
                    </w:rPr>
                    <w:t>km</w:t>
                  </w:r>
                </w:p>
              </w:tc>
              <w:tc>
                <w:tcPr>
                  <w:tcW w:w="1353" w:type="pct"/>
                  <w:tcBorders>
                    <w:tl2br w:val="nil"/>
                    <w:tr2bl w:val="nil"/>
                  </w:tcBorders>
                  <w:vAlign w:val="center"/>
                </w:tcPr>
                <w:p>
                  <w:pPr>
                    <w:pStyle w:val="6"/>
                    <w:spacing w:before="8" w:line="240" w:lineRule="auto"/>
                    <w:ind w:right="157" w:right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highlight w:val="none"/>
                      <w:u w:val="none"/>
                      <w:lang w:val="en-US" w:eastAsia="zh-CN"/>
                    </w:rPr>
                    <w:t>总长25</w:t>
                  </w:r>
                  <w:r>
                    <w:rPr>
                      <w:rFonts w:hint="eastAsia" w:ascii="Times New Roman" w:hAnsi="Times New Roman" w:eastAsia="宋体" w:cs="Times New Roman"/>
                      <w:color w:val="auto"/>
                      <w:sz w:val="21"/>
                      <w:szCs w:val="21"/>
                      <w:highlight w:val="none"/>
                      <w:u w:val="none"/>
                      <w:lang w:val="en-US" w:eastAsia="zh-CN"/>
                    </w:rPr>
                    <w:t>km，</w:t>
                  </w:r>
                  <w:r>
                    <w:rPr>
                      <w:rFonts w:hint="eastAsia" w:cs="Times New Roman"/>
                      <w:color w:val="auto"/>
                      <w:sz w:val="21"/>
                      <w:szCs w:val="21"/>
                      <w:highlight w:val="none"/>
                      <w:u w:val="none"/>
                      <w:lang w:val="en-US" w:eastAsia="zh-CN"/>
                    </w:rPr>
                    <w:t>其中</w:t>
                  </w:r>
                  <w:r>
                    <w:rPr>
                      <w:rFonts w:hint="default" w:ascii="Times New Roman" w:hAnsi="Times New Roman" w:eastAsia="宋体" w:cs="Times New Roman"/>
                      <w:color w:val="auto"/>
                      <w:sz w:val="21"/>
                      <w:szCs w:val="21"/>
                      <w:highlight w:val="none"/>
                      <w:u w:val="none"/>
                      <w:lang w:eastAsia="zh-CN"/>
                    </w:rPr>
                    <w:t>DN500HDPE管</w:t>
                  </w:r>
                  <w:r>
                    <w:rPr>
                      <w:rFonts w:hint="eastAsia" w:cs="Times New Roman"/>
                      <w:color w:val="auto"/>
                      <w:sz w:val="21"/>
                      <w:szCs w:val="21"/>
                      <w:highlight w:val="none"/>
                      <w:u w:val="none"/>
                      <w:lang w:val="en-US" w:eastAsia="zh-CN"/>
                    </w:rPr>
                    <w:t>5.92</w:t>
                  </w:r>
                  <w:r>
                    <w:rPr>
                      <w:rFonts w:hint="default" w:ascii="Times New Roman" w:hAnsi="Times New Roman" w:eastAsia="宋体" w:cs="Times New Roman"/>
                      <w:color w:val="auto"/>
                      <w:sz w:val="21"/>
                      <w:szCs w:val="21"/>
                      <w:highlight w:val="none"/>
                      <w:u w:val="none"/>
                      <w:lang w:val="en-US" w:eastAsia="zh-CN"/>
                    </w:rPr>
                    <w:t>km、</w:t>
                  </w:r>
                  <w:r>
                    <w:rPr>
                      <w:rFonts w:hint="default" w:ascii="Times New Roman" w:hAnsi="Times New Roman" w:eastAsia="宋体" w:cs="Times New Roman"/>
                      <w:color w:val="auto"/>
                      <w:sz w:val="21"/>
                      <w:szCs w:val="21"/>
                      <w:highlight w:val="none"/>
                      <w:u w:val="none"/>
                      <w:lang w:eastAsia="zh-CN"/>
                    </w:rPr>
                    <w:t>DN400HDPE管</w:t>
                  </w:r>
                  <w:r>
                    <w:rPr>
                      <w:rFonts w:hint="eastAsia" w:cs="Times New Roman"/>
                      <w:color w:val="auto"/>
                      <w:sz w:val="21"/>
                      <w:szCs w:val="21"/>
                      <w:highlight w:val="none"/>
                      <w:u w:val="none"/>
                      <w:lang w:val="en-US" w:eastAsia="zh-CN"/>
                    </w:rPr>
                    <w:t>3.14</w:t>
                  </w:r>
                  <w:r>
                    <w:rPr>
                      <w:rFonts w:hint="default" w:ascii="Times New Roman" w:hAnsi="Times New Roman" w:eastAsia="宋体" w:cs="Times New Roman"/>
                      <w:color w:val="auto"/>
                      <w:sz w:val="21"/>
                      <w:szCs w:val="21"/>
                      <w:highlight w:val="none"/>
                      <w:u w:val="none"/>
                      <w:lang w:val="en-US" w:eastAsia="zh-CN"/>
                    </w:rPr>
                    <w:t>km、</w:t>
                  </w:r>
                  <w:r>
                    <w:rPr>
                      <w:rFonts w:hint="default" w:ascii="Times New Roman" w:hAnsi="Times New Roman" w:eastAsia="宋体" w:cs="Times New Roman"/>
                      <w:color w:val="auto"/>
                      <w:sz w:val="21"/>
                      <w:szCs w:val="21"/>
                      <w:highlight w:val="none"/>
                      <w:u w:val="none"/>
                      <w:lang w:eastAsia="zh-CN"/>
                    </w:rPr>
                    <w:t>DN300HDPE管</w:t>
                  </w:r>
                  <w:r>
                    <w:rPr>
                      <w:rFonts w:hint="eastAsia" w:cs="Times New Roman"/>
                      <w:color w:val="auto"/>
                      <w:sz w:val="21"/>
                      <w:szCs w:val="21"/>
                      <w:highlight w:val="none"/>
                      <w:u w:val="none"/>
                      <w:lang w:val="en-US" w:eastAsia="zh-CN"/>
                    </w:rPr>
                    <w:t>5.16</w:t>
                  </w:r>
                  <w:r>
                    <w:rPr>
                      <w:rFonts w:hint="default" w:ascii="Times New Roman" w:hAnsi="Times New Roman" w:eastAsia="宋体" w:cs="Times New Roman"/>
                      <w:color w:val="auto"/>
                      <w:sz w:val="21"/>
                      <w:szCs w:val="21"/>
                      <w:highlight w:val="none"/>
                      <w:u w:val="none"/>
                      <w:lang w:val="en-US" w:eastAsia="zh-CN"/>
                    </w:rPr>
                    <w:t>km、</w:t>
                  </w:r>
                  <w:r>
                    <w:rPr>
                      <w:rFonts w:hint="default" w:ascii="Times New Roman" w:hAnsi="Times New Roman" w:eastAsia="宋体" w:cs="Times New Roman"/>
                      <w:color w:val="auto"/>
                      <w:sz w:val="21"/>
                      <w:szCs w:val="21"/>
                      <w:highlight w:val="none"/>
                      <w:u w:val="none"/>
                      <w:lang w:eastAsia="zh-CN"/>
                    </w:rPr>
                    <w:t>DN150UPVC管</w:t>
                  </w:r>
                  <w:r>
                    <w:rPr>
                      <w:rFonts w:hint="eastAsia" w:cs="Times New Roman"/>
                      <w:color w:val="auto"/>
                      <w:sz w:val="21"/>
                      <w:szCs w:val="21"/>
                      <w:highlight w:val="none"/>
                      <w:u w:val="none"/>
                      <w:lang w:val="en-US" w:eastAsia="zh-CN"/>
                    </w:rPr>
                    <w:t>10.78</w:t>
                  </w:r>
                  <w:r>
                    <w:rPr>
                      <w:rFonts w:hint="default" w:ascii="Times New Roman" w:hAnsi="Times New Roman" w:eastAsia="宋体" w:cs="Times New Roman"/>
                      <w:color w:val="auto"/>
                      <w:sz w:val="21"/>
                      <w:szCs w:val="21"/>
                      <w:highlight w:val="none"/>
                      <w:u w:val="none"/>
                      <w:lang w:val="en-US" w:eastAsia="zh-CN"/>
                    </w:rPr>
                    <w:t>km</w:t>
                  </w:r>
                </w:p>
              </w:tc>
              <w:tc>
                <w:tcPr>
                  <w:tcW w:w="669"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辅助工程</w:t>
                  </w:r>
                </w:p>
              </w:tc>
              <w:tc>
                <w:tcPr>
                  <w:tcW w:w="623"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综合管理用房</w:t>
                  </w:r>
                </w:p>
              </w:tc>
              <w:tc>
                <w:tcPr>
                  <w:tcW w:w="1354" w:type="pc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val="en-US" w:eastAsia="zh-CN"/>
                    </w:rPr>
                  </w:pPr>
                  <w:r>
                    <w:rPr>
                      <w:rFonts w:hint="eastAsia" w:cs="Times New Roman"/>
                      <w:b w:val="0"/>
                      <w:bCs w:val="0"/>
                      <w:color w:val="auto"/>
                      <w:sz w:val="21"/>
                      <w:szCs w:val="21"/>
                      <w:vertAlign w:val="baseline"/>
                      <w:lang w:val="en-US" w:eastAsia="zh-CN"/>
                    </w:rPr>
                    <w:t>包括：</w:t>
                  </w:r>
                  <w:r>
                    <w:rPr>
                      <w:rFonts w:hint="default" w:ascii="Times New Roman" w:hAnsi="Times New Roman" w:eastAsia="宋体" w:cs="Times New Roman"/>
                      <w:b w:val="0"/>
                      <w:bCs w:val="0"/>
                      <w:color w:val="auto"/>
                      <w:sz w:val="21"/>
                      <w:szCs w:val="21"/>
                      <w:vertAlign w:val="baseline"/>
                      <w:lang w:val="en-US" w:eastAsia="zh-CN"/>
                    </w:rPr>
                    <w:t>加药间32.5m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，危废间30.46m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，办公室40m</w:t>
                  </w:r>
                  <w:r>
                    <w:rPr>
                      <w:rFonts w:hint="default" w:ascii="Times New Roman" w:hAnsi="Times New Roman" w:eastAsia="宋体" w:cs="Times New Roman"/>
                      <w:b w:val="0"/>
                      <w:bCs w:val="0"/>
                      <w:color w:val="auto"/>
                      <w:sz w:val="21"/>
                      <w:szCs w:val="21"/>
                      <w:vertAlign w:val="superscript"/>
                      <w:lang w:val="en-US" w:eastAsia="zh-CN"/>
                    </w:rPr>
                    <w:t>2</w:t>
                  </w:r>
                </w:p>
              </w:tc>
              <w:tc>
                <w:tcPr>
                  <w:tcW w:w="1353" w:type="pct"/>
                  <w:tcBorders>
                    <w:tl2br w:val="nil"/>
                    <w:tr2bl w:val="nil"/>
                  </w:tcBorders>
                  <w:vAlign w:val="center"/>
                </w:tcPr>
                <w:p>
                  <w:pPr>
                    <w:pStyle w:val="6"/>
                    <w:spacing w:before="8" w:line="240" w:lineRule="auto"/>
                    <w:ind w:right="157" w:right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b w:val="0"/>
                      <w:bCs w:val="0"/>
                      <w:color w:val="auto"/>
                      <w:sz w:val="21"/>
                      <w:szCs w:val="21"/>
                      <w:vertAlign w:val="baseline"/>
                      <w:lang w:val="en-US" w:eastAsia="zh-CN"/>
                    </w:rPr>
                    <w:t>包括：</w:t>
                  </w:r>
                  <w:r>
                    <w:rPr>
                      <w:rFonts w:hint="default" w:ascii="Times New Roman" w:hAnsi="Times New Roman" w:eastAsia="宋体" w:cs="Times New Roman"/>
                      <w:b w:val="0"/>
                      <w:bCs w:val="0"/>
                      <w:color w:val="auto"/>
                      <w:sz w:val="21"/>
                      <w:szCs w:val="21"/>
                      <w:vertAlign w:val="baseline"/>
                      <w:lang w:val="en-US" w:eastAsia="zh-CN"/>
                    </w:rPr>
                    <w:t>加药间32.5m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，危废间30.46m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，办公室40m</w:t>
                  </w:r>
                  <w:r>
                    <w:rPr>
                      <w:rFonts w:hint="default" w:ascii="Times New Roman" w:hAnsi="Times New Roman" w:eastAsia="宋体" w:cs="Times New Roman"/>
                      <w:b w:val="0"/>
                      <w:bCs w:val="0"/>
                      <w:color w:val="auto"/>
                      <w:sz w:val="21"/>
                      <w:szCs w:val="21"/>
                      <w:vertAlign w:val="superscript"/>
                      <w:lang w:val="en-US" w:eastAsia="zh-CN"/>
                    </w:rPr>
                    <w:t>2</w:t>
                  </w:r>
                </w:p>
              </w:tc>
              <w:tc>
                <w:tcPr>
                  <w:tcW w:w="669"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绿化</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厂区周边设置绿化防护林带</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厂区周边设置绿化防护林带</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检查井</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设在管道交叉处、转弯处、管径和坡度变化处、跌水处和直线管道上</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在管道交叉处、转弯处、管径和坡度变化处、跌水处和直线管道上</w:t>
                  </w:r>
                  <w:r>
                    <w:rPr>
                      <w:rFonts w:hint="eastAsia" w:cs="Times New Roman"/>
                      <w:b w:val="0"/>
                      <w:bCs w:val="0"/>
                      <w:color w:val="auto"/>
                      <w:sz w:val="21"/>
                      <w:szCs w:val="21"/>
                      <w:vertAlign w:val="baseline"/>
                      <w:lang w:val="en-US" w:eastAsia="zh-CN"/>
                    </w:rPr>
                    <w:t>设置了若干检查井</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公用工程</w:t>
                  </w: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供电</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rPr>
                    <w:t>国家电网供电</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rPr>
                    <w:t>国家电网供电</w:t>
                  </w:r>
                </w:p>
              </w:tc>
              <w:tc>
                <w:tcPr>
                  <w:tcW w:w="669"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供水</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自来供水，由镇区自来水厂供水</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自来供水，由镇区自来水厂供水</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消防</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自来水厂供水，配备灭火器</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自来水厂供水，配备灭火器</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排水</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厂区排水采用雨污分流制，厂区污水通过厂内污水管道收集后流经调节池与进厂污水一并处理</w:t>
                  </w:r>
                  <w:r>
                    <w:rPr>
                      <w:rFonts w:hint="default" w:ascii="Times New Roman" w:hAnsi="Times New Roman" w:eastAsia="宋体" w:cs="Times New Roman"/>
                      <w:color w:val="auto"/>
                      <w:sz w:val="21"/>
                      <w:szCs w:val="21"/>
                      <w:highlight w:val="none"/>
                      <w:u w:val="none"/>
                      <w:lang w:eastAsia="zh-CN"/>
                    </w:rPr>
                    <w:t>最终排放至</w:t>
                  </w:r>
                  <w:r>
                    <w:rPr>
                      <w:rFonts w:hint="eastAsia" w:cs="Times New Roman"/>
                      <w:color w:val="auto"/>
                      <w:sz w:val="21"/>
                      <w:szCs w:val="21"/>
                      <w:highlight w:val="none"/>
                      <w:u w:val="none"/>
                      <w:lang w:val="en-US" w:eastAsia="zh-CN"/>
                    </w:rPr>
                    <w:t>罗水河</w:t>
                  </w:r>
                  <w:r>
                    <w:rPr>
                      <w:rFonts w:hint="default" w:ascii="Times New Roman" w:hAnsi="Times New Roman" w:eastAsia="宋体" w:cs="Times New Roman"/>
                      <w:color w:val="auto"/>
                      <w:sz w:val="21"/>
                      <w:szCs w:val="21"/>
                      <w:highlight w:val="none"/>
                      <w:u w:val="none"/>
                    </w:rPr>
                    <w:t>，雨水由道路雨水口收集进入雨水管道系统后排入附近地表水系。</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厂区排水采用雨污分流制，厂区污水通过厂内污水管道收集后流经调节池与进厂污水一并处理</w:t>
                  </w:r>
                  <w:r>
                    <w:rPr>
                      <w:rFonts w:hint="default" w:ascii="Times New Roman" w:hAnsi="Times New Roman" w:eastAsia="宋体" w:cs="Times New Roman"/>
                      <w:color w:val="auto"/>
                      <w:sz w:val="21"/>
                      <w:szCs w:val="21"/>
                      <w:highlight w:val="none"/>
                      <w:u w:val="none"/>
                      <w:lang w:eastAsia="zh-CN"/>
                    </w:rPr>
                    <w:t>最终排放至</w:t>
                  </w:r>
                  <w:r>
                    <w:rPr>
                      <w:rFonts w:hint="eastAsia" w:cs="Times New Roman"/>
                      <w:color w:val="auto"/>
                      <w:sz w:val="21"/>
                      <w:szCs w:val="21"/>
                      <w:highlight w:val="none"/>
                      <w:u w:val="none"/>
                      <w:lang w:val="en-US" w:eastAsia="zh-CN"/>
                    </w:rPr>
                    <w:t>罗水河</w:t>
                  </w:r>
                  <w:r>
                    <w:rPr>
                      <w:rFonts w:hint="default" w:ascii="Times New Roman" w:hAnsi="Times New Roman" w:eastAsia="宋体" w:cs="Times New Roman"/>
                      <w:color w:val="auto"/>
                      <w:sz w:val="21"/>
                      <w:szCs w:val="21"/>
                      <w:highlight w:val="none"/>
                      <w:u w:val="none"/>
                    </w:rPr>
                    <w:t>，雨水由道路雨水口收集进入雨水管道系统后排入附近地表水系。</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环保工程</w:t>
                  </w: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污水处理</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污水处理构筑物</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污水处理构筑物</w:t>
                  </w:r>
                </w:p>
              </w:tc>
              <w:tc>
                <w:tcPr>
                  <w:tcW w:w="669" w:type="pct"/>
                  <w:vMerge w:val="restart"/>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废气处理</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eastAsia="zh-CN"/>
                    </w:rPr>
                    <w:t>厂区合理布局、加强绿化</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eastAsia="zh-CN"/>
                    </w:rPr>
                    <w:t>厂区合理布局、加强绿化</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噪声处理</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隔声减震、</w:t>
                  </w:r>
                  <w:r>
                    <w:rPr>
                      <w:rFonts w:hint="default" w:ascii="Times New Roman" w:hAnsi="Times New Roman" w:eastAsia="宋体" w:cs="Times New Roman"/>
                      <w:color w:val="auto"/>
                      <w:sz w:val="21"/>
                      <w:szCs w:val="21"/>
                      <w:highlight w:val="none"/>
                      <w:u w:val="none"/>
                      <w:lang w:eastAsia="zh-CN"/>
                    </w:rPr>
                    <w:t>安装消声器等</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隔声减震、</w:t>
                  </w:r>
                  <w:r>
                    <w:rPr>
                      <w:rFonts w:hint="default" w:ascii="Times New Roman" w:hAnsi="Times New Roman" w:eastAsia="宋体" w:cs="Times New Roman"/>
                      <w:color w:val="auto"/>
                      <w:sz w:val="21"/>
                      <w:szCs w:val="21"/>
                      <w:highlight w:val="none"/>
                      <w:u w:val="none"/>
                      <w:lang w:eastAsia="zh-CN"/>
                    </w:rPr>
                    <w:t>安装消声器等</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0"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c>
                <w:tcPr>
                  <w:tcW w:w="62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固废处理</w:t>
                  </w:r>
                </w:p>
              </w:tc>
              <w:tc>
                <w:tcPr>
                  <w:tcW w:w="1354"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eastAsia="zh-CN"/>
                    </w:rPr>
                    <w:t>生活</w:t>
                  </w:r>
                  <w:r>
                    <w:rPr>
                      <w:rFonts w:hint="default" w:ascii="Times New Roman" w:hAnsi="Times New Roman" w:eastAsia="宋体" w:cs="Times New Roman"/>
                      <w:color w:val="auto"/>
                      <w:sz w:val="21"/>
                      <w:szCs w:val="21"/>
                      <w:highlight w:val="none"/>
                      <w:u w:val="none"/>
                    </w:rPr>
                    <w:t>垃圾收集桶</w:t>
                  </w:r>
                  <w:r>
                    <w:rPr>
                      <w:rFonts w:hint="default" w:ascii="Times New Roman" w:hAnsi="Times New Roman" w:eastAsia="宋体" w:cs="Times New Roman"/>
                      <w:color w:val="auto"/>
                      <w:sz w:val="21"/>
                      <w:szCs w:val="21"/>
                      <w:highlight w:val="none"/>
                      <w:u w:val="none"/>
                      <w:lang w:eastAsia="zh-CN"/>
                    </w:rPr>
                    <w:t>、固废暂存间</w:t>
                  </w:r>
                </w:p>
              </w:tc>
              <w:tc>
                <w:tcPr>
                  <w:tcW w:w="1353" w:type="pct"/>
                  <w:tcBorders>
                    <w:tl2br w:val="nil"/>
                    <w:tr2bl w:val="nil"/>
                  </w:tcBorders>
                  <w:vAlign w:val="center"/>
                </w:tcPr>
                <w:p>
                  <w:pPr>
                    <w:pStyle w:val="29"/>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eastAsia="zh-CN"/>
                    </w:rPr>
                    <w:t>生活</w:t>
                  </w:r>
                  <w:r>
                    <w:rPr>
                      <w:rFonts w:hint="default" w:ascii="Times New Roman" w:hAnsi="Times New Roman" w:eastAsia="宋体" w:cs="Times New Roman"/>
                      <w:color w:val="auto"/>
                      <w:sz w:val="21"/>
                      <w:szCs w:val="21"/>
                      <w:highlight w:val="none"/>
                      <w:u w:val="none"/>
                    </w:rPr>
                    <w:t>垃圾收集桶</w:t>
                  </w:r>
                  <w:r>
                    <w:rPr>
                      <w:rFonts w:hint="default" w:ascii="Times New Roman" w:hAnsi="Times New Roman" w:eastAsia="宋体" w:cs="Times New Roman"/>
                      <w:color w:val="auto"/>
                      <w:sz w:val="21"/>
                      <w:szCs w:val="21"/>
                      <w:highlight w:val="none"/>
                      <w:u w:val="none"/>
                      <w:lang w:eastAsia="zh-CN"/>
                    </w:rPr>
                    <w:t>、固废暂存间</w:t>
                  </w:r>
                </w:p>
              </w:tc>
              <w:tc>
                <w:tcPr>
                  <w:tcW w:w="669" w:type="pct"/>
                  <w:vMerge w:val="continue"/>
                  <w:tcBorders>
                    <w:tl2br w:val="nil"/>
                    <w:tr2bl w:val="nil"/>
                  </w:tcBorders>
                  <w:vAlign w:val="center"/>
                </w:tcPr>
                <w:p>
                  <w:pPr>
                    <w:pStyle w:val="6"/>
                    <w:spacing w:before="8" w:line="240" w:lineRule="auto"/>
                    <w:ind w:right="157"/>
                    <w:jc w:val="center"/>
                    <w:rPr>
                      <w:rFonts w:hint="default" w:ascii="Times New Roman" w:hAnsi="Times New Roman" w:eastAsia="宋体" w:cs="Times New Roman"/>
                      <w:color w:val="auto"/>
                      <w:sz w:val="21"/>
                      <w:szCs w:val="21"/>
                      <w:vertAlign w:val="baseline"/>
                      <w:lang w:eastAsia="zh-CN"/>
                    </w:rPr>
                  </w:pPr>
                </w:p>
              </w:tc>
            </w:tr>
          </w:tbl>
          <w:p>
            <w:pPr>
              <w:pStyle w:val="11"/>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eastAsia="宋体"/>
                <w:color w:val="auto"/>
                <w:sz w:val="28"/>
                <w:szCs w:val="28"/>
                <w:lang w:val="en-US" w:eastAsia="zh-CN"/>
              </w:rPr>
            </w:pPr>
            <w:r>
              <w:rPr>
                <w:rFonts w:hint="eastAsia"/>
                <w:color w:val="auto"/>
                <w:sz w:val="28"/>
                <w:szCs w:val="28"/>
                <w:lang w:val="en-US" w:eastAsia="zh-CN"/>
              </w:rPr>
              <w:t>本项目主要生产设备见下表：</w:t>
            </w:r>
          </w:p>
          <w:p>
            <w:pPr>
              <w:spacing w:line="360" w:lineRule="auto"/>
              <w:jc w:val="center"/>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lang w:eastAsia="zh-CN"/>
              </w:rPr>
              <w:t xml:space="preserve"> 项目主要生产设备配置一览表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448"/>
              <w:gridCol w:w="4491"/>
              <w:gridCol w:w="544"/>
              <w:gridCol w:w="1158"/>
              <w:gridCol w:w="11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0" w:type="auto"/>
                  <w:tcBorders>
                    <w:tl2br w:val="nil"/>
                    <w:tr2bl w:val="nil"/>
                  </w:tcBorders>
                  <w:noWrap w:val="0"/>
                  <w:vAlign w:val="center"/>
                </w:tcPr>
                <w:p>
                  <w:pPr>
                    <w:jc w:val="center"/>
                    <w:rPr>
                      <w:rFonts w:hint="default" w:ascii="Times New Roman" w:hAnsi="Times New Roman" w:eastAsia="宋体" w:cs="Times New Roman"/>
                      <w:b/>
                      <w:bCs/>
                      <w:sz w:val="21"/>
                      <w:szCs w:val="21"/>
                      <w:highlight w:val="none"/>
                      <w:u w:val="none"/>
                    </w:rPr>
                  </w:pPr>
                  <w:r>
                    <w:rPr>
                      <w:rFonts w:hint="default" w:ascii="Times New Roman" w:hAnsi="Times New Roman" w:eastAsia="宋体" w:cs="Times New Roman"/>
                      <w:b/>
                      <w:bCs/>
                      <w:sz w:val="21"/>
                      <w:szCs w:val="21"/>
                      <w:highlight w:val="none"/>
                      <w:u w:val="none"/>
                    </w:rPr>
                    <w:t>序号</w:t>
                  </w:r>
                </w:p>
              </w:tc>
              <w:tc>
                <w:tcPr>
                  <w:tcW w:w="0" w:type="auto"/>
                  <w:tcBorders>
                    <w:tl2br w:val="nil"/>
                    <w:tr2bl w:val="nil"/>
                  </w:tcBorders>
                  <w:noWrap w:val="0"/>
                  <w:vAlign w:val="center"/>
                </w:tcPr>
                <w:p>
                  <w:pPr>
                    <w:jc w:val="center"/>
                    <w:rPr>
                      <w:rFonts w:hint="default" w:ascii="Times New Roman" w:hAnsi="Times New Roman" w:eastAsia="宋体" w:cs="Times New Roman"/>
                      <w:b/>
                      <w:bCs/>
                      <w:sz w:val="21"/>
                      <w:szCs w:val="21"/>
                      <w:highlight w:val="none"/>
                      <w:u w:val="none"/>
                    </w:rPr>
                  </w:pPr>
                  <w:r>
                    <w:rPr>
                      <w:rFonts w:hint="default" w:ascii="Times New Roman" w:hAnsi="Times New Roman" w:eastAsia="宋体" w:cs="Times New Roman"/>
                      <w:b/>
                      <w:bCs/>
                      <w:sz w:val="21"/>
                      <w:szCs w:val="21"/>
                      <w:highlight w:val="none"/>
                      <w:u w:val="none"/>
                    </w:rPr>
                    <w:t>设备名称</w:t>
                  </w:r>
                </w:p>
              </w:tc>
              <w:tc>
                <w:tcPr>
                  <w:tcW w:w="0" w:type="auto"/>
                  <w:tcBorders>
                    <w:tl2br w:val="nil"/>
                    <w:tr2bl w:val="nil"/>
                  </w:tcBorders>
                  <w:noWrap w:val="0"/>
                  <w:vAlign w:val="center"/>
                </w:tcPr>
                <w:p>
                  <w:pPr>
                    <w:jc w:val="center"/>
                    <w:rPr>
                      <w:rFonts w:hint="default" w:ascii="Times New Roman" w:hAnsi="Times New Roman" w:eastAsia="宋体" w:cs="Times New Roman"/>
                      <w:b/>
                      <w:bCs/>
                      <w:sz w:val="21"/>
                      <w:szCs w:val="21"/>
                      <w:highlight w:val="none"/>
                      <w:u w:val="none"/>
                    </w:rPr>
                  </w:pPr>
                  <w:r>
                    <w:rPr>
                      <w:rFonts w:hint="default" w:ascii="Times New Roman" w:hAnsi="Times New Roman" w:eastAsia="宋体" w:cs="Times New Roman"/>
                      <w:b/>
                      <w:bCs/>
                      <w:sz w:val="21"/>
                      <w:szCs w:val="21"/>
                      <w:highlight w:val="none"/>
                      <w:u w:val="none"/>
                    </w:rPr>
                    <w:t>规格及型号</w:t>
                  </w:r>
                </w:p>
              </w:tc>
              <w:tc>
                <w:tcPr>
                  <w:tcW w:w="0" w:type="auto"/>
                  <w:tcBorders>
                    <w:tl2br w:val="nil"/>
                    <w:tr2bl w:val="nil"/>
                  </w:tcBorders>
                  <w:noWrap w:val="0"/>
                  <w:vAlign w:val="center"/>
                </w:tcPr>
                <w:p>
                  <w:pPr>
                    <w:jc w:val="center"/>
                    <w:rPr>
                      <w:rFonts w:hint="default" w:ascii="Times New Roman" w:hAnsi="Times New Roman" w:eastAsia="宋体" w:cs="Times New Roman"/>
                      <w:b/>
                      <w:bCs/>
                      <w:sz w:val="21"/>
                      <w:szCs w:val="21"/>
                      <w:highlight w:val="none"/>
                      <w:u w:val="none"/>
                    </w:rPr>
                  </w:pPr>
                  <w:r>
                    <w:rPr>
                      <w:rFonts w:hint="default" w:ascii="Times New Roman" w:hAnsi="Times New Roman" w:eastAsia="宋体" w:cs="Times New Roman"/>
                      <w:b/>
                      <w:bCs/>
                      <w:sz w:val="21"/>
                      <w:szCs w:val="21"/>
                      <w:highlight w:val="none"/>
                      <w:u w:val="none"/>
                    </w:rPr>
                    <w:t>单位</w:t>
                  </w:r>
                </w:p>
              </w:tc>
              <w:tc>
                <w:tcPr>
                  <w:tcW w:w="0" w:type="auto"/>
                  <w:tcBorders>
                    <w:tl2br w:val="nil"/>
                    <w:tr2bl w:val="nil"/>
                  </w:tcBorders>
                  <w:noWrap w:val="0"/>
                  <w:vAlign w:val="center"/>
                </w:tcPr>
                <w:p>
                  <w:pPr>
                    <w:jc w:val="center"/>
                    <w:rPr>
                      <w:rFonts w:hint="default" w:ascii="Times New Roman" w:hAnsi="Times New Roman" w:eastAsia="宋体" w:cs="Times New Roman"/>
                      <w:b/>
                      <w:bCs/>
                      <w:sz w:val="21"/>
                      <w:szCs w:val="21"/>
                      <w:highlight w:val="none"/>
                      <w:u w:val="none"/>
                    </w:rPr>
                  </w:pPr>
                  <w:r>
                    <w:rPr>
                      <w:rFonts w:hint="eastAsia" w:ascii="Times New Roman" w:hAnsi="Times New Roman" w:eastAsia="宋体" w:cs="Times New Roman"/>
                      <w:b/>
                      <w:bCs/>
                      <w:sz w:val="21"/>
                      <w:szCs w:val="21"/>
                      <w:highlight w:val="none"/>
                      <w:u w:val="none"/>
                      <w:lang w:val="en-US" w:eastAsia="zh-CN"/>
                    </w:rPr>
                    <w:t>环评</w:t>
                  </w:r>
                  <w:r>
                    <w:rPr>
                      <w:rFonts w:hint="default" w:ascii="Times New Roman" w:hAnsi="Times New Roman" w:eastAsia="宋体" w:cs="Times New Roman"/>
                      <w:b/>
                      <w:bCs/>
                      <w:sz w:val="21"/>
                      <w:szCs w:val="21"/>
                      <w:highlight w:val="none"/>
                      <w:u w:val="none"/>
                    </w:rPr>
                    <w:t>数量</w:t>
                  </w:r>
                </w:p>
              </w:tc>
              <w:tc>
                <w:tcPr>
                  <w:tcW w:w="0" w:type="auto"/>
                  <w:tcBorders>
                    <w:tl2br w:val="nil"/>
                    <w:tr2bl w:val="nil"/>
                  </w:tcBorders>
                  <w:noWrap w:val="0"/>
                  <w:vAlign w:val="center"/>
                </w:tcPr>
                <w:p>
                  <w:pPr>
                    <w:jc w:val="center"/>
                    <w:rPr>
                      <w:rFonts w:hint="default" w:ascii="Times New Roman" w:hAnsi="Times New Roman" w:eastAsia="宋体" w:cs="Times New Roman"/>
                      <w:b/>
                      <w:bCs/>
                      <w:sz w:val="21"/>
                      <w:szCs w:val="21"/>
                      <w:highlight w:val="none"/>
                      <w:u w:val="none"/>
                      <w:lang w:val="en-US" w:eastAsia="zh-CN"/>
                    </w:rPr>
                  </w:pPr>
                  <w:r>
                    <w:rPr>
                      <w:rFonts w:hint="default" w:ascii="Times New Roman" w:hAnsi="Times New Roman" w:eastAsia="宋体" w:cs="Times New Roman"/>
                      <w:b/>
                      <w:bCs/>
                      <w:sz w:val="21"/>
                      <w:szCs w:val="21"/>
                      <w:highlight w:val="none"/>
                      <w:u w:val="none"/>
                      <w:lang w:val="en-US" w:eastAsia="zh-CN"/>
                    </w:rPr>
                    <w:t>实际数量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一</w:t>
                  </w:r>
                </w:p>
              </w:tc>
              <w:tc>
                <w:tcPr>
                  <w:tcW w:w="0" w:type="auto"/>
                  <w:gridSpan w:val="5"/>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color w:val="000000"/>
                      <w:sz w:val="21"/>
                      <w:szCs w:val="21"/>
                      <w:highlight w:val="none"/>
                      <w:u w:val="none"/>
                    </w:rPr>
                    <w:t>格栅与</w:t>
                  </w:r>
                  <w:r>
                    <w:rPr>
                      <w:rFonts w:hint="default" w:ascii="Times New Roman" w:hAnsi="Times New Roman" w:eastAsia="宋体" w:cs="Times New Roman"/>
                      <w:sz w:val="21"/>
                      <w:szCs w:val="21"/>
                      <w:highlight w:val="none"/>
                      <w:u w:val="none"/>
                    </w:rPr>
                    <w:t>调节池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方闸门</w:t>
                  </w:r>
                </w:p>
              </w:tc>
              <w:tc>
                <w:tcPr>
                  <w:tcW w:w="0" w:type="auto"/>
                  <w:tcBorders>
                    <w:tl2br w:val="nil"/>
                    <w:tr2bl w:val="nil"/>
                  </w:tcBorders>
                  <w:noWrap w:val="0"/>
                  <w:vAlign w:val="center"/>
                </w:tcPr>
                <w:p>
                  <w:pPr>
                    <w:pStyle w:val="45"/>
                    <w:spacing w:line="240" w:lineRule="auto"/>
                    <w:ind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0.4×0.4m，含支撑件2个，铸铁，1台；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sz w:val="21"/>
                      <w:szCs w:val="21"/>
                      <w:highlight w:val="none"/>
                      <w:u w:val="none"/>
                    </w:rPr>
                    <w:t>回转式机械格栅</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B=0.7m，b=10mm，水深0.3m，N=1.5kW，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sz w:val="21"/>
                      <w:szCs w:val="21"/>
                      <w:highlight w:val="none"/>
                      <w:u w:val="none"/>
                    </w:rPr>
                    <w:t>潜污泵</w:t>
                  </w:r>
                </w:p>
              </w:tc>
              <w:tc>
                <w:tcPr>
                  <w:tcW w:w="0" w:type="auto"/>
                  <w:tcBorders>
                    <w:tl2br w:val="nil"/>
                    <w:tr2bl w:val="nil"/>
                  </w:tcBorders>
                  <w:noWrap w:val="0"/>
                  <w:vAlign w:val="center"/>
                </w:tcPr>
                <w:p>
                  <w:pPr>
                    <w:pStyle w:val="45"/>
                    <w:spacing w:line="240" w:lineRule="auto"/>
                    <w:ind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Q=50m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/h，H=13m，N=4.0kW，带切割功能，配套起吊装置，1用1备；</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p>
                  <w:pPr>
                    <w:jc w:val="center"/>
                    <w:rPr>
                      <w:rFonts w:hint="default" w:ascii="Times New Roman" w:hAnsi="Times New Roman" w:eastAsia="宋体" w:cs="Times New Roman"/>
                      <w:sz w:val="21"/>
                      <w:szCs w:val="21"/>
                      <w:highlight w:val="none"/>
                      <w:u w:val="none"/>
                      <w:lang w:eastAsia="zh-CN"/>
                    </w:rPr>
                  </w:pP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一备一用</w:t>
                  </w:r>
                  <w:r>
                    <w:rPr>
                      <w:rFonts w:hint="default" w:ascii="Times New Roman" w:hAnsi="Times New Roman" w:eastAsia="宋体" w:cs="Times New Roman"/>
                      <w:sz w:val="21"/>
                      <w:szCs w:val="21"/>
                      <w:highlight w:val="none"/>
                      <w:u w:val="none"/>
                      <w:lang w:eastAsia="zh-CN"/>
                    </w:rPr>
                    <w:t>）</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一备一用</w:t>
                  </w:r>
                  <w:r>
                    <w:rPr>
                      <w:rFonts w:hint="default" w:ascii="Times New Roman" w:hAnsi="Times New Roman" w:eastAsia="宋体" w:cs="Times New Roman"/>
                      <w:sz w:val="21"/>
                      <w:szCs w:val="21"/>
                      <w:highlight w:val="none"/>
                      <w:u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4</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潜水搅拌器</w:t>
                  </w:r>
                </w:p>
              </w:tc>
              <w:tc>
                <w:tcPr>
                  <w:tcW w:w="0" w:type="auto"/>
                  <w:tcBorders>
                    <w:tl2br w:val="nil"/>
                    <w:tr2bl w:val="nil"/>
                  </w:tcBorders>
                  <w:noWrap w:val="0"/>
                  <w:vAlign w:val="center"/>
                </w:tcPr>
                <w:p>
                  <w:pP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φ=260mm，n=960rpm，N=1.5kW，配导杆；</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5</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提砂泵</w:t>
                  </w:r>
                </w:p>
              </w:tc>
              <w:tc>
                <w:tcPr>
                  <w:tcW w:w="0" w:type="auto"/>
                  <w:tcBorders>
                    <w:tl2br w:val="nil"/>
                    <w:tr2bl w:val="nil"/>
                  </w:tcBorders>
                  <w:noWrap w:val="0"/>
                  <w:vAlign w:val="center"/>
                </w:tcPr>
                <w:p>
                  <w:pP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NSQ25/12/3</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Q=25m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/h，h=12m</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N =3kW；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6</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便携式轴流风机</w:t>
                  </w:r>
                </w:p>
              </w:tc>
              <w:tc>
                <w:tcPr>
                  <w:tcW w:w="0" w:type="auto"/>
                  <w:tcBorders>
                    <w:tl2br w:val="nil"/>
                    <w:tr2bl w:val="nil"/>
                  </w:tcBorders>
                  <w:noWrap w:val="0"/>
                  <w:vAlign w:val="center"/>
                </w:tcPr>
                <w:p>
                  <w:pPr>
                    <w:rPr>
                      <w:rFonts w:hint="default" w:ascii="Times New Roman" w:hAnsi="Times New Roman" w:eastAsia="宋体" w:cs="Times New Roman"/>
                      <w:sz w:val="21"/>
                      <w:szCs w:val="21"/>
                      <w:highlight w:val="none"/>
                      <w:u w:val="none"/>
                      <w:lang w:eastAsia="zh-CN"/>
                    </w:rPr>
                  </w:pPr>
                  <w:r>
                    <w:rPr>
                      <w:rFonts w:hint="default" w:ascii="Times New Roman" w:hAnsi="Times New Roman" w:eastAsia="宋体" w:cs="Times New Roman"/>
                      <w:sz w:val="21"/>
                      <w:szCs w:val="21"/>
                      <w:highlight w:val="none"/>
                      <w:u w:val="none"/>
                    </w:rPr>
                    <w:t>规格220m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风压14Kpa</w:t>
                  </w:r>
                  <w:r>
                    <w:rPr>
                      <w:rFonts w:hint="default" w:ascii="Times New Roman" w:hAnsi="Times New Roman" w:eastAsia="宋体" w:cs="Times New Roman"/>
                      <w:sz w:val="21"/>
                      <w:szCs w:val="21"/>
                      <w:highlight w:val="none"/>
                      <w:u w:val="none"/>
                      <w:lang w:eastAsia="zh-CN"/>
                    </w:rPr>
                    <w:t>，</w:t>
                  </w:r>
                </w:p>
                <w:p>
                  <w:pP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N =550w，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二</w:t>
                  </w:r>
                </w:p>
              </w:tc>
              <w:tc>
                <w:tcPr>
                  <w:tcW w:w="0" w:type="auto"/>
                  <w:gridSpan w:val="5"/>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AAO+MBBR池（L×B×H＝8.58×7.0×5.6）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管式曝气器</w:t>
                  </w:r>
                </w:p>
              </w:tc>
              <w:tc>
                <w:tcPr>
                  <w:tcW w:w="0" w:type="auto"/>
                  <w:tcBorders>
                    <w:tl2br w:val="nil"/>
                    <w:tr2bl w:val="nil"/>
                  </w:tcBorders>
                  <w:noWrap w:val="0"/>
                  <w:vAlign w:val="center"/>
                </w:tcPr>
                <w:p>
                  <w:pPr>
                    <w:pStyle w:val="45"/>
                    <w:spacing w:line="240" w:lineRule="auto"/>
                    <w:ind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服务面积0.8-1.2m</w:t>
                  </w:r>
                  <w:r>
                    <w:rPr>
                      <w:rFonts w:hint="default" w:ascii="Times New Roman" w:hAnsi="Times New Roman" w:eastAsia="宋体" w:cs="Times New Roman"/>
                      <w:sz w:val="21"/>
                      <w:szCs w:val="21"/>
                      <w:highlight w:val="none"/>
                      <w:u w:val="none"/>
                      <w:vertAlign w:val="superscript"/>
                    </w:rPr>
                    <w:t>2</w:t>
                  </w:r>
                  <w:r>
                    <w:rPr>
                      <w:rFonts w:hint="default" w:ascii="Times New Roman" w:hAnsi="Times New Roman" w:eastAsia="宋体" w:cs="Times New Roman"/>
                      <w:sz w:val="21"/>
                      <w:szCs w:val="21"/>
                      <w:highlight w:val="none"/>
                      <w:u w:val="none"/>
                    </w:rPr>
                    <w:t>/套，通气量3-4m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/套·h；</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30</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潜水搅拌器</w:t>
                  </w:r>
                </w:p>
              </w:tc>
              <w:tc>
                <w:tcPr>
                  <w:tcW w:w="0" w:type="auto"/>
                  <w:tcBorders>
                    <w:tl2br w:val="nil"/>
                    <w:tr2bl w:val="nil"/>
                  </w:tcBorders>
                  <w:noWrap w:val="0"/>
                  <w:vAlign w:val="center"/>
                </w:tcPr>
                <w:p>
                  <w:pPr>
                    <w:pStyle w:val="45"/>
                    <w:spacing w:line="240" w:lineRule="auto"/>
                    <w:ind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φ=220mm，n=1400rpm</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n=0.55kW</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配导杆；</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三</w:t>
                  </w:r>
                </w:p>
              </w:tc>
              <w:tc>
                <w:tcPr>
                  <w:tcW w:w="0" w:type="auto"/>
                  <w:gridSpan w:val="5"/>
                  <w:tcBorders>
                    <w:tl2br w:val="nil"/>
                    <w:tr2bl w:val="nil"/>
                  </w:tcBorders>
                  <w:noWrap w:val="0"/>
                  <w:vAlign w:val="center"/>
                </w:tcPr>
                <w:p>
                  <w:pPr>
                    <w:snapToGrid w:val="0"/>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生化沉淀池 （L×B×H＝7.0×3.5×4.9）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污泥回流泵</w:t>
                  </w:r>
                </w:p>
              </w:tc>
              <w:tc>
                <w:tcPr>
                  <w:tcW w:w="0" w:type="auto"/>
                  <w:tcBorders>
                    <w:tl2br w:val="nil"/>
                    <w:tr2bl w:val="nil"/>
                  </w:tcBorders>
                  <w:noWrap w:val="0"/>
                  <w:vAlign w:val="center"/>
                </w:tcPr>
                <w:p>
                  <w:pPr>
                    <w:pStyle w:val="45"/>
                    <w:spacing w:line="240" w:lineRule="auto"/>
                    <w:ind w:left="142"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Q=45m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h=7m</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N=2.2kW；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硝化液回流泵</w:t>
                  </w:r>
                </w:p>
              </w:tc>
              <w:tc>
                <w:tcPr>
                  <w:tcW w:w="0" w:type="auto"/>
                  <w:tcBorders>
                    <w:tl2br w:val="nil"/>
                    <w:tr2bl w:val="nil"/>
                  </w:tcBorders>
                  <w:noWrap w:val="0"/>
                  <w:vAlign w:val="center"/>
                </w:tcPr>
                <w:p>
                  <w:pPr>
                    <w:pStyle w:val="45"/>
                    <w:spacing w:line="240" w:lineRule="auto"/>
                    <w:ind w:left="142" w:firstLine="0" w:firstLineChars="0"/>
                    <w:jc w:val="left"/>
                    <w:rPr>
                      <w:rFonts w:hint="default" w:ascii="Times New Roman" w:hAnsi="Times New Roman" w:eastAsia="宋体" w:cs="Times New Roman"/>
                      <w:sz w:val="21"/>
                      <w:szCs w:val="21"/>
                      <w:highlight w:val="none"/>
                      <w:u w:val="none"/>
                      <w:lang w:eastAsia="zh-CN"/>
                    </w:rPr>
                  </w:pPr>
                  <w:r>
                    <w:rPr>
                      <w:rFonts w:hint="default" w:ascii="Times New Roman" w:hAnsi="Times New Roman" w:eastAsia="宋体" w:cs="Times New Roman"/>
                      <w:sz w:val="21"/>
                      <w:szCs w:val="21"/>
                      <w:highlight w:val="none"/>
                      <w:u w:val="none"/>
                    </w:rPr>
                    <w:t>Q=45m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H =10m</w:t>
                  </w:r>
                  <w:r>
                    <w:rPr>
                      <w:rFonts w:hint="default" w:ascii="Times New Roman" w:hAnsi="Times New Roman" w:eastAsia="宋体" w:cs="Times New Roman"/>
                      <w:sz w:val="21"/>
                      <w:szCs w:val="21"/>
                      <w:highlight w:val="none"/>
                      <w:u w:val="none"/>
                      <w:lang w:eastAsia="zh-CN"/>
                    </w:rPr>
                    <w:t>，</w:t>
                  </w:r>
                </w:p>
                <w:p>
                  <w:pPr>
                    <w:pStyle w:val="45"/>
                    <w:spacing w:line="240" w:lineRule="auto"/>
                    <w:ind w:left="142"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N =2.2kW；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刮泥机</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直径7m，池边深度4.7m，配中心架桥，中心桶，三角出水堰，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个</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四</w:t>
                  </w:r>
                </w:p>
              </w:tc>
              <w:tc>
                <w:tcPr>
                  <w:tcW w:w="0" w:type="auto"/>
                  <w:gridSpan w:val="5"/>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机械絮凝池、斜管沉淀池和滤布滤池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混合搅拌器</w:t>
                  </w:r>
                </w:p>
              </w:tc>
              <w:tc>
                <w:tcPr>
                  <w:tcW w:w="0" w:type="auto"/>
                  <w:tcBorders>
                    <w:tl2br w:val="nil"/>
                    <w:tr2bl w:val="nil"/>
                  </w:tcBorders>
                  <w:noWrap w:val="0"/>
                  <w:vAlign w:val="center"/>
                </w:tcPr>
                <w:p>
                  <w:pPr>
                    <w:pStyle w:val="45"/>
                    <w:spacing w:line="240" w:lineRule="auto"/>
                    <w:ind w:left="142"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桨叶直径φ=500mm，功率0.5kW；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絮凝搅拌器</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桨叶直径φ=750mm，功率0.37kW；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斜管</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φ32蜂窝斜管，21m</w:t>
                  </w:r>
                  <w:r>
                    <w:rPr>
                      <w:rFonts w:hint="default" w:ascii="Times New Roman" w:hAnsi="Times New Roman" w:eastAsia="宋体" w:cs="Times New Roman"/>
                      <w:sz w:val="21"/>
                      <w:szCs w:val="21"/>
                      <w:highlight w:val="none"/>
                      <w:u w:val="none"/>
                      <w:vertAlign w:val="superscript"/>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lang w:val="en-US" w:eastAsia="zh-CN"/>
                    </w:rPr>
                    <w:t>/</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4</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滤布滤池过滤模块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L×B：1000×1000</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5</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纤维转盘</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运行转速n=1r/min</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五</w:t>
                  </w:r>
                </w:p>
              </w:tc>
              <w:tc>
                <w:tcPr>
                  <w:tcW w:w="0" w:type="auto"/>
                  <w:gridSpan w:val="5"/>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管式紫外消毒间和出水监测房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紫外消毒设备</w:t>
                  </w:r>
                </w:p>
              </w:tc>
              <w:tc>
                <w:tcPr>
                  <w:tcW w:w="0" w:type="auto"/>
                  <w:tcBorders>
                    <w:tl2br w:val="nil"/>
                    <w:tr2bl w:val="nil"/>
                  </w:tcBorders>
                  <w:noWrap w:val="0"/>
                  <w:vAlign w:val="center"/>
                </w:tcPr>
                <w:p>
                  <w:pPr>
                    <w:pStyle w:val="45"/>
                    <w:spacing w:line="240" w:lineRule="auto"/>
                    <w:ind w:firstLine="0" w:firstLineChars="0"/>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单台处理水量50m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/h，N=1.77kW，220V；</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空压机清洗驱动系统</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N=1.5kW，220V；</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超声波液位计</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个</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4</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自动监测设备</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lang w:eastAsia="zh-CN"/>
                    </w:rPr>
                  </w:pPr>
                  <w:r>
                    <w:rPr>
                      <w:rFonts w:hint="default" w:ascii="Times New Roman" w:hAnsi="Times New Roman" w:eastAsia="宋体" w:cs="Times New Roman"/>
                      <w:sz w:val="21"/>
                      <w:szCs w:val="21"/>
                      <w:highlight w:val="none"/>
                      <w:u w:val="single"/>
                      <w:lang w:val="en-US" w:eastAsia="zh-CN"/>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singl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五</w:t>
                  </w:r>
                </w:p>
              </w:tc>
              <w:tc>
                <w:tcPr>
                  <w:tcW w:w="0" w:type="auto"/>
                  <w:gridSpan w:val="5"/>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生产辅助用房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污泥泵（潜污泵）</w:t>
                  </w:r>
                </w:p>
              </w:tc>
              <w:tc>
                <w:tcPr>
                  <w:tcW w:w="0" w:type="auto"/>
                  <w:tcBorders>
                    <w:tl2br w:val="nil"/>
                    <w:tr2bl w:val="nil"/>
                  </w:tcBorders>
                  <w:noWrap w:val="0"/>
                  <w:vAlign w:val="center"/>
                </w:tcPr>
                <w:p>
                  <w:pPr>
                    <w:widowControl/>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规格：Q=2.0m 3 /h，H=9.0m，</w:t>
                  </w:r>
                </w:p>
                <w:p>
                  <w:pPr>
                    <w:widowControl/>
                    <w:jc w:val="left"/>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N=0.75kW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rPr>
                    <w:t>2</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一备一用</w:t>
                  </w:r>
                  <w:r>
                    <w:rPr>
                      <w:rFonts w:hint="default" w:ascii="Times New Roman" w:hAnsi="Times New Roman" w:eastAsia="宋体" w:cs="Times New Roman"/>
                      <w:sz w:val="21"/>
                      <w:szCs w:val="21"/>
                      <w:highlight w:val="none"/>
                      <w:u w:val="none"/>
                      <w:lang w:eastAsia="zh-CN"/>
                    </w:rPr>
                    <w:t>）</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一备一用</w:t>
                  </w:r>
                  <w:r>
                    <w:rPr>
                      <w:rFonts w:hint="default" w:ascii="Times New Roman" w:hAnsi="Times New Roman" w:eastAsia="宋体" w:cs="Times New Roman"/>
                      <w:sz w:val="21"/>
                      <w:szCs w:val="21"/>
                      <w:highlight w:val="none"/>
                      <w:u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加药计量泵</w:t>
                  </w:r>
                </w:p>
              </w:tc>
              <w:tc>
                <w:tcPr>
                  <w:tcW w:w="0" w:type="auto"/>
                  <w:tcBorders>
                    <w:tl2br w:val="nil"/>
                    <w:tr2bl w:val="nil"/>
                  </w:tcBorders>
                  <w:noWrap w:val="0"/>
                  <w:vAlign w:val="center"/>
                </w:tcPr>
                <w:p>
                  <w:pPr>
                    <w:pStyle w:val="40"/>
                    <w:ind w:firstLine="0" w:firstLineChars="0"/>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GM120，Q=120L/h，N=0.37kw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加药计量泵</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GM80，Q=80L/h，N=0.37kW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4</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轴流风机</w:t>
                  </w:r>
                </w:p>
              </w:tc>
              <w:tc>
                <w:tcPr>
                  <w:tcW w:w="0" w:type="auto"/>
                  <w:tcBorders>
                    <w:tl2br w:val="nil"/>
                    <w:tr2bl w:val="nil"/>
                  </w:tcBorders>
                  <w:noWrap w:val="0"/>
                  <w:vAlign w:val="center"/>
                </w:tcPr>
                <w:p>
                  <w:pPr>
                    <w:pStyle w:val="40"/>
                    <w:ind w:firstLine="0" w:firstLineChars="0"/>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2100m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/h，N=0.12kW；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5</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链板输送机</w:t>
                  </w:r>
                </w:p>
              </w:tc>
              <w:tc>
                <w:tcPr>
                  <w:tcW w:w="0" w:type="auto"/>
                  <w:tcBorders>
                    <w:tl2br w:val="nil"/>
                    <w:tr2bl w:val="nil"/>
                  </w:tcBorders>
                  <w:noWrap w:val="0"/>
                  <w:vAlign w:val="center"/>
                </w:tcPr>
                <w:p>
                  <w:pPr>
                    <w:pStyle w:val="40"/>
                    <w:ind w:firstLine="0" w:firstLineChars="0"/>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0.5t/h，N=1.5kW；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套</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6</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罗茨鼓风机</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Q=4.24m</w:t>
                  </w:r>
                  <w:r>
                    <w:rPr>
                      <w:rFonts w:hint="default" w:ascii="Times New Roman" w:hAnsi="Times New Roman" w:eastAsia="宋体" w:cs="Times New Roman"/>
                      <w:sz w:val="21"/>
                      <w:szCs w:val="21"/>
                      <w:highlight w:val="none"/>
                      <w:u w:val="none"/>
                      <w:vertAlign w:val="superscript"/>
                    </w:rPr>
                    <w:t>3</w:t>
                  </w:r>
                  <w:r>
                    <w:rPr>
                      <w:rFonts w:hint="default" w:ascii="Times New Roman" w:hAnsi="Times New Roman" w:eastAsia="宋体" w:cs="Times New Roman"/>
                      <w:sz w:val="21"/>
                      <w:szCs w:val="21"/>
                      <w:highlight w:val="none"/>
                      <w:u w:val="none"/>
                    </w:rPr>
                    <w:t>/min，压力53.9KPa，N=7.5kW；</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台</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c>
                <w:tcPr>
                  <w:tcW w:w="0" w:type="auto"/>
                  <w:tcBorders>
                    <w:tl2br w:val="nil"/>
                    <w:tr2bl w:val="nil"/>
                  </w:tcBorders>
                  <w:noWrap w:val="0"/>
                  <w:vAlign w:val="center"/>
                </w:tcPr>
                <w:p>
                  <w:pPr>
                    <w:jc w:val="center"/>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1</w:t>
                  </w:r>
                </w:p>
              </w:tc>
            </w:tr>
          </w:tbl>
          <w:p>
            <w:pPr>
              <w:spacing w:line="360" w:lineRule="auto"/>
              <w:ind w:firstLine="562" w:firstLineChars="200"/>
              <w:rPr>
                <w:rFonts w:hint="default" w:ascii="Times New Roman" w:hAnsi="Times New Roman" w:eastAsia="宋体" w:cs="Times New Roman"/>
                <w:b/>
                <w:bCs/>
                <w:color w:val="auto"/>
                <w:sz w:val="28"/>
                <w:szCs w:val="28"/>
                <w:lang w:val="en-US" w:eastAsia="zh-CN"/>
              </w:rPr>
            </w:pPr>
            <w:r>
              <w:rPr>
                <w:rFonts w:hint="eastAsia" w:cs="Times New Roman"/>
                <w:b/>
                <w:bCs/>
                <w:color w:val="auto"/>
                <w:sz w:val="28"/>
                <w:szCs w:val="28"/>
                <w:lang w:val="en-US" w:eastAsia="zh-CN"/>
              </w:rPr>
              <w:t>本次竣工验收范围：</w:t>
            </w:r>
          </w:p>
          <w:p>
            <w:pPr>
              <w:spacing w:line="360" w:lineRule="auto"/>
              <w:ind w:firstLine="560" w:firstLineChars="200"/>
              <w:rPr>
                <w:rFonts w:hint="default" w:ascii="Times New Roman" w:hAnsi="Times New Roman" w:eastAsia="宋体" w:cs="Times New Roman"/>
                <w:color w:val="FF0000"/>
                <w:sz w:val="21"/>
                <w:lang w:val="en-US" w:eastAsia="zh-CN"/>
              </w:rPr>
            </w:pPr>
            <w:r>
              <w:rPr>
                <w:rFonts w:hint="default" w:ascii="Times New Roman" w:hAnsi="Times New Roman" w:eastAsia="宋体" w:cs="Times New Roman"/>
                <w:color w:val="auto"/>
                <w:sz w:val="28"/>
                <w:szCs w:val="28"/>
                <w:lang w:eastAsia="zh-CN"/>
              </w:rPr>
              <w:t>本次竣工验收范围</w:t>
            </w:r>
            <w:r>
              <w:rPr>
                <w:rFonts w:hint="eastAsia" w:cs="Times New Roman"/>
                <w:color w:val="auto"/>
                <w:sz w:val="28"/>
                <w:szCs w:val="28"/>
                <w:lang w:val="en-US" w:eastAsia="zh-CN"/>
              </w:rPr>
              <w:t>为</w:t>
            </w:r>
            <w:r>
              <w:rPr>
                <w:rFonts w:hint="default" w:ascii="Times New Roman" w:hAnsi="Times New Roman" w:eastAsia="宋体" w:cs="Times New Roman"/>
                <w:color w:val="auto"/>
                <w:sz w:val="28"/>
                <w:szCs w:val="28"/>
                <w:lang w:val="en-US" w:eastAsia="zh-CN"/>
              </w:rPr>
              <w:t>岳阳县</w:t>
            </w:r>
            <w:r>
              <w:rPr>
                <w:rFonts w:hint="default" w:ascii="Times New Roman" w:hAnsi="Times New Roman" w:eastAsia="宋体" w:cs="Times New Roman"/>
                <w:color w:val="auto"/>
                <w:sz w:val="28"/>
                <w:szCs w:val="28"/>
                <w:lang w:eastAsia="zh-CN"/>
              </w:rPr>
              <w:t>步仙镇污水处理厂（</w:t>
            </w:r>
            <w:r>
              <w:rPr>
                <w:rFonts w:hint="default" w:ascii="Times New Roman" w:hAnsi="Times New Roman" w:eastAsia="宋体" w:cs="Times New Roman"/>
                <w:color w:val="auto"/>
                <w:sz w:val="28"/>
                <w:szCs w:val="28"/>
                <w:lang w:val="en-US" w:eastAsia="zh-CN"/>
              </w:rPr>
              <w:t>600m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default" w:ascii="Times New Roman" w:hAnsi="Times New Roman" w:eastAsia="宋体" w:cs="Times New Roman"/>
                <w:color w:val="auto"/>
                <w:sz w:val="28"/>
                <w:szCs w:val="28"/>
                <w:lang w:eastAsia="zh-CN"/>
              </w:rPr>
              <w:t>）建设项目</w:t>
            </w:r>
            <w:r>
              <w:rPr>
                <w:rFonts w:hint="default" w:ascii="Times New Roman" w:hAnsi="Times New Roman" w:eastAsia="宋体" w:cs="Times New Roman"/>
                <w:color w:val="auto"/>
                <w:sz w:val="28"/>
                <w:szCs w:val="28"/>
                <w:vertAlign w:val="baseline"/>
                <w:lang w:val="en-US" w:eastAsia="zh-CN"/>
              </w:rPr>
              <w:t>的主体污水处理系统及其配套设施。</w:t>
            </w:r>
            <w:r>
              <w:rPr>
                <w:rFonts w:hint="default" w:ascii="Times New Roman" w:hAnsi="Times New Roman" w:eastAsia="宋体" w:cs="Times New Roman"/>
                <w:color w:val="auto"/>
                <w:sz w:val="28"/>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r>
              <w:rPr>
                <w:rFonts w:hint="default" w:ascii="Times New Roman" w:hAnsi="Times New Roman" w:eastAsia="宋体" w:cs="Times New Roman"/>
                <w:color w:val="FF0000"/>
                <w:sz w:val="24"/>
                <w:szCs w:val="28"/>
                <w:vertAlign w:val="baseline"/>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jc w:val="center"/>
        </w:trPr>
        <w:tc>
          <w:tcPr>
            <w:tcW w:w="5000" w:type="pct"/>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原辅材料消耗及水平衡：</w:t>
            </w:r>
          </w:p>
          <w:p>
            <w:pPr>
              <w:spacing w:line="360" w:lineRule="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1、原辅材料消耗</w:t>
            </w:r>
          </w:p>
          <w:p>
            <w:pPr>
              <w:spacing w:line="360" w:lineRule="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 xml:space="preserve">  本项目主要原辅料消耗情况见下表。</w:t>
            </w:r>
          </w:p>
          <w:p>
            <w:pPr>
              <w:spacing w:line="360" w:lineRule="auto"/>
              <w:ind w:firstLine="422"/>
              <w:jc w:val="center"/>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4</w:t>
            </w:r>
            <w:r>
              <w:rPr>
                <w:rFonts w:hint="default" w:ascii="Times New Roman" w:hAnsi="Times New Roman" w:eastAsia="宋体" w:cs="Times New Roman"/>
                <w:b/>
                <w:bCs/>
                <w:color w:val="auto"/>
                <w:sz w:val="24"/>
                <w:szCs w:val="24"/>
                <w:lang w:eastAsia="zh-CN"/>
              </w:rPr>
              <w:t xml:space="preserve"> 项目原辅料消耗情况表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390"/>
              <w:gridCol w:w="1580"/>
              <w:gridCol w:w="1882"/>
              <w:gridCol w:w="1669"/>
              <w:gridCol w:w="1668"/>
              <w:gridCol w:w="5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l2br w:val="nil"/>
                    <w:tr2bl w:val="nil"/>
                  </w:tcBorders>
                  <w:vAlign w:val="center"/>
                </w:tcPr>
                <w:p>
                  <w:pPr>
                    <w:pStyle w:val="30"/>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序号</w:t>
                  </w:r>
                </w:p>
              </w:tc>
              <w:tc>
                <w:tcPr>
                  <w:tcW w:w="0" w:type="auto"/>
                  <w:tcBorders>
                    <w:tl2br w:val="nil"/>
                    <w:tr2bl w:val="nil"/>
                  </w:tcBorders>
                  <w:vAlign w:val="center"/>
                </w:tcPr>
                <w:p>
                  <w:pPr>
                    <w:pStyle w:val="30"/>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名称</w:t>
                  </w:r>
                </w:p>
              </w:tc>
              <w:tc>
                <w:tcPr>
                  <w:tcW w:w="0" w:type="auto"/>
                  <w:tcBorders>
                    <w:tl2br w:val="nil"/>
                    <w:tr2bl w:val="nil"/>
                  </w:tcBorders>
                  <w:vAlign w:val="center"/>
                </w:tcPr>
                <w:p>
                  <w:pPr>
                    <w:pStyle w:val="30"/>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环评设计年消耗量</w:t>
                  </w:r>
                </w:p>
              </w:tc>
              <w:tc>
                <w:tcPr>
                  <w:tcW w:w="1882" w:type="dxa"/>
                  <w:tcBorders>
                    <w:tl2br w:val="nil"/>
                    <w:tr2bl w:val="nil"/>
                  </w:tcBorders>
                  <w:vAlign w:val="center"/>
                </w:tcPr>
                <w:p>
                  <w:pPr>
                    <w:pStyle w:val="3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实际年消耗量</w:t>
                  </w:r>
                </w:p>
              </w:tc>
              <w:tc>
                <w:tcPr>
                  <w:tcW w:w="1669" w:type="dxa"/>
                  <w:tcBorders>
                    <w:tl2br w:val="nil"/>
                    <w:tr2bl w:val="nil"/>
                  </w:tcBorders>
                  <w:vAlign w:val="center"/>
                </w:tcPr>
                <w:p>
                  <w:pPr>
                    <w:pStyle w:val="3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验收期间消耗量（</w:t>
                  </w:r>
                  <w:r>
                    <w:rPr>
                      <w:rFonts w:hint="default" w:ascii="Times New Roman" w:hAnsi="Times New Roman" w:eastAsia="宋体" w:cs="Times New Roman"/>
                      <w:b/>
                      <w:bCs/>
                      <w:color w:val="auto"/>
                      <w:sz w:val="21"/>
                      <w:szCs w:val="21"/>
                      <w:highlight w:val="none"/>
                      <w:lang w:val="en-US" w:eastAsia="zh-CN"/>
                    </w:rPr>
                    <w:t>9.29</w:t>
                  </w:r>
                  <w:r>
                    <w:rPr>
                      <w:rFonts w:hint="default" w:ascii="Times New Roman" w:hAnsi="Times New Roman" w:eastAsia="宋体" w:cs="Times New Roman"/>
                      <w:b/>
                      <w:bCs/>
                      <w:color w:val="auto"/>
                      <w:sz w:val="21"/>
                      <w:szCs w:val="21"/>
                      <w:highlight w:val="none"/>
                      <w:lang w:eastAsia="zh-CN"/>
                    </w:rPr>
                    <w:t>）</w:t>
                  </w:r>
                </w:p>
              </w:tc>
              <w:tc>
                <w:tcPr>
                  <w:tcW w:w="0" w:type="auto"/>
                  <w:tcBorders>
                    <w:tl2br w:val="nil"/>
                    <w:tr2bl w:val="nil"/>
                  </w:tcBorders>
                  <w:vAlign w:val="center"/>
                </w:tcPr>
                <w:p>
                  <w:pPr>
                    <w:pStyle w:val="3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验收期间消耗量（</w:t>
                  </w:r>
                  <w:r>
                    <w:rPr>
                      <w:rFonts w:hint="default" w:ascii="Times New Roman" w:hAnsi="Times New Roman" w:eastAsia="宋体" w:cs="Times New Roman"/>
                      <w:b/>
                      <w:bCs/>
                      <w:color w:val="auto"/>
                      <w:sz w:val="21"/>
                      <w:szCs w:val="21"/>
                      <w:highlight w:val="none"/>
                      <w:lang w:val="en-US" w:eastAsia="zh-CN"/>
                    </w:rPr>
                    <w:t>9.30</w:t>
                  </w:r>
                  <w:r>
                    <w:rPr>
                      <w:rFonts w:hint="default" w:ascii="Times New Roman" w:hAnsi="Times New Roman" w:eastAsia="宋体" w:cs="Times New Roman"/>
                      <w:b/>
                      <w:bCs/>
                      <w:color w:val="auto"/>
                      <w:sz w:val="21"/>
                      <w:szCs w:val="21"/>
                      <w:highlight w:val="none"/>
                      <w:lang w:eastAsia="zh-CN"/>
                    </w:rPr>
                    <w:t>）</w:t>
                  </w:r>
                </w:p>
              </w:tc>
              <w:tc>
                <w:tcPr>
                  <w:tcW w:w="0" w:type="auto"/>
                  <w:tcBorders>
                    <w:tl2br w:val="nil"/>
                    <w:tr2bl w:val="nil"/>
                  </w:tcBorders>
                  <w:vAlign w:val="center"/>
                </w:tcPr>
                <w:p>
                  <w:pPr>
                    <w:pStyle w:val="30"/>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l2br w:val="nil"/>
                    <w:tr2bl w:val="nil"/>
                  </w:tcBorders>
                  <w:vAlign w:val="center"/>
                </w:tcPr>
                <w:p>
                  <w:pPr>
                    <w:pStyle w:val="3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w:t>
                  </w:r>
                </w:p>
              </w:tc>
              <w:tc>
                <w:tcPr>
                  <w:tcW w:w="0" w:type="auto"/>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PAM</w:t>
                  </w:r>
                </w:p>
              </w:tc>
              <w:tc>
                <w:tcPr>
                  <w:tcW w:w="0" w:type="auto"/>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w:t>
                  </w:r>
                  <w:r>
                    <w:rPr>
                      <w:rFonts w:hint="default" w:ascii="Times New Roman" w:hAnsi="Times New Roman" w:eastAsia="宋体" w:cs="Times New Roman"/>
                      <w:color w:val="auto"/>
                      <w:sz w:val="21"/>
                      <w:szCs w:val="21"/>
                      <w:lang w:val="en-US" w:eastAsia="zh-CN"/>
                    </w:rPr>
                    <w:t>t</w:t>
                  </w:r>
                </w:p>
              </w:tc>
              <w:tc>
                <w:tcPr>
                  <w:tcW w:w="1882" w:type="dxa"/>
                  <w:tcBorders>
                    <w:tl2br w:val="nil"/>
                    <w:tr2bl w:val="nil"/>
                  </w:tcBorders>
                  <w:vAlign w:val="center"/>
                </w:tcPr>
                <w:p>
                  <w:pPr>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0.1</w:t>
                  </w:r>
                  <w:r>
                    <w:rPr>
                      <w:rFonts w:hint="default" w:ascii="Times New Roman" w:hAnsi="Times New Roman" w:eastAsia="宋体" w:cs="Times New Roman"/>
                      <w:color w:val="auto"/>
                      <w:sz w:val="21"/>
                      <w:szCs w:val="21"/>
                      <w:lang w:val="en-US" w:eastAsia="zh-CN"/>
                    </w:rPr>
                    <w:t>t</w:t>
                  </w:r>
                </w:p>
              </w:tc>
              <w:tc>
                <w:tcPr>
                  <w:tcW w:w="1669"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0.1</w:t>
                  </w:r>
                  <w:r>
                    <w:rPr>
                      <w:rFonts w:hint="default" w:ascii="Times New Roman" w:hAnsi="Times New Roman" w:eastAsia="宋体" w:cs="Times New Roman"/>
                      <w:color w:val="auto"/>
                      <w:sz w:val="21"/>
                      <w:szCs w:val="21"/>
                      <w:lang w:eastAsia="zh-CN"/>
                    </w:rPr>
                    <w:t>kg</w:t>
                  </w:r>
                </w:p>
              </w:tc>
              <w:tc>
                <w:tcPr>
                  <w:tcW w:w="1668"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0.1</w:t>
                  </w:r>
                  <w:r>
                    <w:rPr>
                      <w:rFonts w:hint="default" w:ascii="Times New Roman" w:hAnsi="Times New Roman" w:eastAsia="宋体" w:cs="Times New Roman"/>
                      <w:color w:val="auto"/>
                      <w:sz w:val="21"/>
                      <w:szCs w:val="21"/>
                      <w:lang w:eastAsia="zh-CN"/>
                    </w:rPr>
                    <w:t>kg</w:t>
                  </w:r>
                </w:p>
              </w:tc>
              <w:tc>
                <w:tcPr>
                  <w:tcW w:w="0" w:type="auto"/>
                  <w:tcBorders>
                    <w:tl2br w:val="nil"/>
                    <w:tr2bl w:val="nil"/>
                  </w:tcBorders>
                  <w:vAlign w:val="center"/>
                </w:tcPr>
                <w:p>
                  <w:pPr>
                    <w:pStyle w:val="3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l2br w:val="nil"/>
                    <w:tr2bl w:val="nil"/>
                  </w:tcBorders>
                  <w:vAlign w:val="center"/>
                </w:tcPr>
                <w:p>
                  <w:pPr>
                    <w:pStyle w:val="3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0" w:type="auto"/>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PAC</w:t>
                  </w:r>
                </w:p>
              </w:tc>
              <w:tc>
                <w:tcPr>
                  <w:tcW w:w="0" w:type="auto"/>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2.19t/a</w:t>
                  </w:r>
                </w:p>
              </w:tc>
              <w:tc>
                <w:tcPr>
                  <w:tcW w:w="1882"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2.19t/a</w:t>
                  </w:r>
                </w:p>
              </w:tc>
              <w:tc>
                <w:tcPr>
                  <w:tcW w:w="1669"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r>
                    <w:rPr>
                      <w:rFonts w:hint="default" w:ascii="Times New Roman" w:hAnsi="Times New Roman" w:eastAsia="宋体" w:cs="Times New Roman"/>
                      <w:color w:val="auto"/>
                      <w:sz w:val="21"/>
                      <w:szCs w:val="21"/>
                      <w:lang w:eastAsia="zh-CN"/>
                    </w:rPr>
                    <w:t>kg</w:t>
                  </w:r>
                </w:p>
              </w:tc>
              <w:tc>
                <w:tcPr>
                  <w:tcW w:w="1668"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r>
                    <w:rPr>
                      <w:rFonts w:hint="default" w:ascii="Times New Roman" w:hAnsi="Times New Roman" w:eastAsia="宋体" w:cs="Times New Roman"/>
                      <w:color w:val="auto"/>
                      <w:sz w:val="21"/>
                      <w:szCs w:val="21"/>
                      <w:lang w:eastAsia="zh-CN"/>
                    </w:rPr>
                    <w:t>kg</w:t>
                  </w:r>
                </w:p>
              </w:tc>
              <w:tc>
                <w:tcPr>
                  <w:tcW w:w="0" w:type="auto"/>
                  <w:tcBorders>
                    <w:tl2br w:val="nil"/>
                    <w:tr2bl w:val="nil"/>
                  </w:tcBorders>
                  <w:vAlign w:val="center"/>
                </w:tcPr>
                <w:p>
                  <w:pPr>
                    <w:pStyle w:val="3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l2br w:val="nil"/>
                    <w:tr2bl w:val="nil"/>
                  </w:tcBorders>
                  <w:vAlign w:val="center"/>
                </w:tcPr>
                <w:p>
                  <w:pPr>
                    <w:pStyle w:val="3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0" w:type="auto"/>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葡萄糖（工业）</w:t>
                  </w:r>
                </w:p>
              </w:tc>
              <w:tc>
                <w:tcPr>
                  <w:tcW w:w="0" w:type="auto"/>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根据水质进行投加</w:t>
                  </w:r>
                </w:p>
              </w:tc>
              <w:tc>
                <w:tcPr>
                  <w:tcW w:w="1882" w:type="dxa"/>
                  <w:tcBorders>
                    <w:tl2br w:val="nil"/>
                    <w:tr2bl w:val="nil"/>
                  </w:tcBorders>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预计10t，根据实际水质情况投加</w:t>
                  </w:r>
                </w:p>
              </w:tc>
              <w:tc>
                <w:tcPr>
                  <w:tcW w:w="1669"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0" w:type="auto"/>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0" w:type="auto"/>
                  <w:tcBorders>
                    <w:tl2br w:val="nil"/>
                    <w:tr2bl w:val="nil"/>
                  </w:tcBorders>
                  <w:vAlign w:val="center"/>
                </w:tcPr>
                <w:p>
                  <w:pPr>
                    <w:pStyle w:val="3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r>
          </w:tbl>
          <w:p>
            <w:pPr>
              <w:numPr>
                <w:ilvl w:val="0"/>
                <w:numId w:val="0"/>
              </w:num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eastAsia="zh-CN"/>
              </w:rPr>
              <w:t>水平衡</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宋体" w:cs="Times New Roman"/>
                <w:color w:val="auto"/>
                <w:sz w:val="28"/>
                <w:szCs w:val="28"/>
                <w:vertAlign w:val="baseline"/>
                <w:lang w:val="en-US" w:eastAsia="zh-CN"/>
              </w:rPr>
            </w:pPr>
            <w:r>
              <w:rPr>
                <w:rFonts w:hint="default" w:ascii="Times New Roman" w:hAnsi="Times New Roman" w:eastAsia="宋体" w:cs="Times New Roman"/>
                <w:color w:val="auto"/>
                <w:sz w:val="28"/>
                <w:szCs w:val="28"/>
                <w:lang w:val="en-US" w:eastAsia="zh-CN"/>
              </w:rPr>
              <w:t>验收期间项目水平衡间下表：</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5</w:t>
            </w:r>
            <w:r>
              <w:rPr>
                <w:rFonts w:hint="default" w:ascii="Times New Roman" w:hAnsi="Times New Roman" w:eastAsia="宋体" w:cs="Times New Roman"/>
                <w:b/>
                <w:bCs/>
                <w:color w:val="auto"/>
                <w:sz w:val="24"/>
                <w:szCs w:val="24"/>
                <w:lang w:eastAsia="zh-CN"/>
              </w:rPr>
              <w:t xml:space="preserve"> 项目水平衡一览表</w:t>
            </w:r>
          </w:p>
          <w:tbl>
            <w:tblPr>
              <w:tblStyle w:val="22"/>
              <w:tblW w:w="4995"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1334"/>
              <w:gridCol w:w="774"/>
              <w:gridCol w:w="797"/>
              <w:gridCol w:w="794"/>
              <w:gridCol w:w="584"/>
              <w:gridCol w:w="794"/>
              <w:gridCol w:w="584"/>
              <w:gridCol w:w="794"/>
              <w:gridCol w:w="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26" w:type="pct"/>
                  <w:tcBorders>
                    <w:tl2br w:val="nil"/>
                    <w:tr2bl w:val="nil"/>
                  </w:tcBorders>
                  <w:vAlign w:val="center"/>
                </w:tcPr>
                <w:p>
                  <w:pPr>
                    <w:spacing w:line="240" w:lineRule="auto"/>
                    <w:jc w:val="center"/>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eastAsia="zh-CN"/>
                    </w:rPr>
                    <w:t>项目</w:t>
                  </w:r>
                </w:p>
              </w:tc>
              <w:tc>
                <w:tcPr>
                  <w:tcW w:w="1557" w:type="pct"/>
                  <w:gridSpan w:val="3"/>
                  <w:tcBorders>
                    <w:tl2br w:val="nil"/>
                    <w:tr2bl w:val="nil"/>
                  </w:tcBorders>
                  <w:vAlign w:val="center"/>
                </w:tcPr>
                <w:p>
                  <w:pPr>
                    <w:spacing w:line="240" w:lineRule="auto"/>
                    <w:jc w:val="center"/>
                    <w:rPr>
                      <w:rFonts w:hint="default" w:ascii="Times New Roman" w:hAnsi="Times New Roman" w:eastAsia="宋体" w:cs="Times New Roman"/>
                      <w:b/>
                      <w:bCs/>
                      <w:color w:val="auto"/>
                      <w:kern w:val="0"/>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eastAsia="zh-CN"/>
                    </w:rPr>
                    <w:t>给水</w:t>
                  </w:r>
                  <w:r>
                    <w:rPr>
                      <w:rFonts w:hint="default" w:ascii="Times New Roman" w:hAnsi="Times New Roman" w:eastAsia="宋体" w:cs="Times New Roman"/>
                      <w:b/>
                      <w:bCs/>
                      <w:color w:val="auto"/>
                      <w:sz w:val="21"/>
                      <w:szCs w:val="21"/>
                      <w:vertAlign w:val="baseline"/>
                      <w:lang w:val="en-US" w:eastAsia="zh-CN"/>
                    </w:rPr>
                    <w:t>（</w:t>
                  </w:r>
                  <w:r>
                    <w:rPr>
                      <w:rFonts w:hint="default" w:ascii="Times New Roman" w:hAnsi="Times New Roman" w:eastAsia="宋体" w:cs="Times New Roman"/>
                      <w:b/>
                      <w:bCs/>
                      <w:color w:val="auto"/>
                      <w:sz w:val="21"/>
                      <w:szCs w:val="21"/>
                    </w:rPr>
                    <w:t>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d</w:t>
                  </w:r>
                  <w:r>
                    <w:rPr>
                      <w:rFonts w:hint="default" w:ascii="Times New Roman" w:hAnsi="Times New Roman" w:eastAsia="宋体" w:cs="Times New Roman"/>
                      <w:b/>
                      <w:bCs/>
                      <w:color w:val="auto"/>
                      <w:sz w:val="21"/>
                      <w:szCs w:val="21"/>
                      <w:vertAlign w:val="baseline"/>
                      <w:lang w:val="en-US" w:eastAsia="zh-CN"/>
                    </w:rPr>
                    <w:t>）</w:t>
                  </w:r>
                </w:p>
              </w:tc>
              <w:tc>
                <w:tcPr>
                  <w:tcW w:w="2215" w:type="pct"/>
                  <w:gridSpan w:val="6"/>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排水</w:t>
                  </w:r>
                  <w:r>
                    <w:rPr>
                      <w:rFonts w:hint="default" w:ascii="Times New Roman" w:hAnsi="Times New Roman" w:eastAsia="宋体" w:cs="Times New Roman"/>
                      <w:b/>
                      <w:bCs/>
                      <w:color w:val="auto"/>
                      <w:sz w:val="21"/>
                      <w:szCs w:val="21"/>
                      <w:vertAlign w:val="baseline"/>
                      <w:lang w:val="en-US" w:eastAsia="zh-CN"/>
                    </w:rPr>
                    <w:t>（</w:t>
                  </w:r>
                  <w:r>
                    <w:rPr>
                      <w:rFonts w:hint="default" w:ascii="Times New Roman" w:hAnsi="Times New Roman" w:eastAsia="宋体" w:cs="Times New Roman"/>
                      <w:b/>
                      <w:bCs/>
                      <w:color w:val="auto"/>
                      <w:sz w:val="21"/>
                      <w:szCs w:val="21"/>
                    </w:rPr>
                    <w:t>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d</w:t>
                  </w:r>
                  <w:r>
                    <w:rPr>
                      <w:rFonts w:hint="default" w:ascii="Times New Roman" w:hAnsi="Times New Roman" w:eastAsia="宋体" w:cs="Times New Roman"/>
                      <w:b/>
                      <w:bCs/>
                      <w:color w:val="auto"/>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日期</w:t>
                  </w:r>
                </w:p>
              </w:tc>
              <w:tc>
                <w:tcPr>
                  <w:tcW w:w="7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r>
                    <w:rPr>
                      <w:rFonts w:hint="default"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3</w:t>
                  </w:r>
                </w:p>
              </w:tc>
              <w:tc>
                <w:tcPr>
                  <w:tcW w:w="4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r>
                    <w:rPr>
                      <w:rFonts w:hint="default"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4</w:t>
                  </w:r>
                </w:p>
              </w:tc>
              <w:tc>
                <w:tcPr>
                  <w:tcW w:w="4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平均</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12</w:t>
                  </w:r>
                  <w:r>
                    <w:rPr>
                      <w:rFonts w:hint="default"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3</w:t>
                  </w:r>
                </w:p>
              </w:tc>
              <w:tc>
                <w:tcPr>
                  <w:tcW w:w="3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损耗</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12</w:t>
                  </w:r>
                  <w:r>
                    <w:rPr>
                      <w:rFonts w:hint="default" w:ascii="Times New Roman" w:hAnsi="Times New Roman" w:eastAsia="宋体" w:cs="Times New Roman"/>
                      <w:color w:val="auto"/>
                      <w:sz w:val="21"/>
                      <w:szCs w:val="21"/>
                      <w:vertAlign w:val="baseline"/>
                      <w:lang w:val="en-US" w:eastAsia="zh-CN"/>
                    </w:rPr>
                    <w:t>.</w:t>
                  </w:r>
                  <w:r>
                    <w:rPr>
                      <w:rFonts w:hint="eastAsia" w:cs="Times New Roman"/>
                      <w:color w:val="auto"/>
                      <w:sz w:val="21"/>
                      <w:szCs w:val="21"/>
                      <w:vertAlign w:val="baseline"/>
                      <w:lang w:val="en-US" w:eastAsia="zh-CN"/>
                    </w:rPr>
                    <w:t>4</w:t>
                  </w:r>
                </w:p>
              </w:tc>
              <w:tc>
                <w:tcPr>
                  <w:tcW w:w="3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损耗</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平均</w:t>
                  </w:r>
                </w:p>
              </w:tc>
              <w:tc>
                <w:tcPr>
                  <w:tcW w:w="31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eastAsia" w:cs="Times New Roman"/>
                      <w:color w:val="auto"/>
                      <w:sz w:val="21"/>
                      <w:szCs w:val="21"/>
                      <w:vertAlign w:val="baseline"/>
                      <w:lang w:val="en-US" w:eastAsia="zh-CN"/>
                    </w:rPr>
                    <w:t>损耗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生活污水</w:t>
                  </w:r>
                </w:p>
              </w:tc>
              <w:tc>
                <w:tcPr>
                  <w:tcW w:w="7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w:t>
                  </w:r>
                </w:p>
              </w:tc>
              <w:tc>
                <w:tcPr>
                  <w:tcW w:w="4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w:t>
                  </w:r>
                </w:p>
              </w:tc>
              <w:tc>
                <w:tcPr>
                  <w:tcW w:w="4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0.1</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0.08</w:t>
                  </w:r>
                </w:p>
              </w:tc>
              <w:tc>
                <w:tcPr>
                  <w:tcW w:w="312"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0.02</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0.08</w:t>
                  </w:r>
                </w:p>
              </w:tc>
              <w:tc>
                <w:tcPr>
                  <w:tcW w:w="312" w:type="pct"/>
                  <w:tcBorders>
                    <w:tl2br w:val="nil"/>
                    <w:tr2bl w:val="nil"/>
                  </w:tcBorders>
                  <w:vAlign w:val="center"/>
                </w:tcPr>
                <w:p>
                  <w:pPr>
                    <w:spacing w:line="240" w:lineRule="auto"/>
                    <w:jc w:val="center"/>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0.02</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0.08</w:t>
                  </w:r>
                </w:p>
              </w:tc>
              <w:tc>
                <w:tcPr>
                  <w:tcW w:w="313"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6"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配药用水</w:t>
                  </w:r>
                </w:p>
              </w:tc>
              <w:tc>
                <w:tcPr>
                  <w:tcW w:w="71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1</w:t>
                  </w:r>
                </w:p>
              </w:tc>
              <w:tc>
                <w:tcPr>
                  <w:tcW w:w="4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4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0.9</w:t>
                  </w:r>
                </w:p>
              </w:tc>
              <w:tc>
                <w:tcPr>
                  <w:tcW w:w="3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0.9</w:t>
                  </w:r>
                </w:p>
              </w:tc>
              <w:tc>
                <w:tcPr>
                  <w:tcW w:w="312"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0.9</w:t>
                  </w:r>
                </w:p>
              </w:tc>
              <w:tc>
                <w:tcPr>
                  <w:tcW w:w="31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6"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步仙</w:t>
                  </w:r>
                  <w:r>
                    <w:rPr>
                      <w:rFonts w:hint="eastAsia" w:ascii="Times New Roman" w:hAnsi="Times New Roman" w:cs="Times New Roman"/>
                      <w:color w:val="auto"/>
                      <w:kern w:val="0"/>
                      <w:sz w:val="21"/>
                      <w:szCs w:val="21"/>
                      <w:vertAlign w:val="baseline"/>
                      <w:lang w:val="en-US" w:eastAsia="zh-CN" w:bidi="ar-SA"/>
                    </w:rPr>
                    <w:t>镇</w:t>
                  </w:r>
                  <w:r>
                    <w:rPr>
                      <w:rFonts w:hint="default" w:ascii="Times New Roman" w:hAnsi="Times New Roman" w:eastAsia="宋体" w:cs="Times New Roman"/>
                      <w:color w:val="auto"/>
                      <w:kern w:val="0"/>
                      <w:sz w:val="21"/>
                      <w:szCs w:val="21"/>
                      <w:vertAlign w:val="baseline"/>
                      <w:lang w:val="en-US" w:eastAsia="zh-CN" w:bidi="ar-SA"/>
                    </w:rPr>
                    <w:t>市政污水</w:t>
                  </w:r>
                </w:p>
              </w:tc>
              <w:tc>
                <w:tcPr>
                  <w:tcW w:w="71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580</w:t>
                  </w:r>
                </w:p>
              </w:tc>
              <w:tc>
                <w:tcPr>
                  <w:tcW w:w="4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590</w:t>
                  </w:r>
                </w:p>
              </w:tc>
              <w:tc>
                <w:tcPr>
                  <w:tcW w:w="4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585</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580</w:t>
                  </w:r>
                </w:p>
              </w:tc>
              <w:tc>
                <w:tcPr>
                  <w:tcW w:w="312"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590</w:t>
                  </w:r>
                </w:p>
              </w:tc>
              <w:tc>
                <w:tcPr>
                  <w:tcW w:w="312"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585</w:t>
                  </w:r>
                </w:p>
              </w:tc>
              <w:tc>
                <w:tcPr>
                  <w:tcW w:w="313"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26"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总计</w:t>
                  </w:r>
                </w:p>
              </w:tc>
              <w:tc>
                <w:tcPr>
                  <w:tcW w:w="71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581.1</w:t>
                  </w:r>
                </w:p>
              </w:tc>
              <w:tc>
                <w:tcPr>
                  <w:tcW w:w="41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591.1</w:t>
                  </w:r>
                </w:p>
              </w:tc>
              <w:tc>
                <w:tcPr>
                  <w:tcW w:w="42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586.1</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sz w:val="21"/>
                      <w:szCs w:val="21"/>
                      <w:vertAlign w:val="baseline"/>
                      <w:lang w:val="en-US" w:eastAsia="zh-CN"/>
                    </w:rPr>
                    <w:t>580.98</w:t>
                  </w:r>
                </w:p>
              </w:tc>
              <w:tc>
                <w:tcPr>
                  <w:tcW w:w="312"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0.12</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590.98</w:t>
                  </w:r>
                </w:p>
              </w:tc>
              <w:tc>
                <w:tcPr>
                  <w:tcW w:w="312"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0.12</w:t>
                  </w:r>
                </w:p>
              </w:tc>
              <w:tc>
                <w:tcPr>
                  <w:tcW w:w="425"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585.98</w:t>
                  </w:r>
                </w:p>
              </w:tc>
              <w:tc>
                <w:tcPr>
                  <w:tcW w:w="313" w:type="pct"/>
                  <w:tcBorders>
                    <w:tl2br w:val="nil"/>
                    <w:tr2bl w:val="nil"/>
                  </w:tcBorders>
                  <w:vAlign w:val="center"/>
                </w:tcPr>
                <w:p>
                  <w:pPr>
                    <w:spacing w:line="240" w:lineRule="auto"/>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0.12</w:t>
                  </w:r>
                </w:p>
              </w:tc>
            </w:tr>
          </w:tbl>
          <w:p>
            <w:pPr>
              <w:pStyle w:val="6"/>
              <w:spacing w:before="8" w:line="220" w:lineRule="auto"/>
              <w:ind w:right="157"/>
              <w:jc w:val="center"/>
              <w:rPr>
                <w:rFonts w:hint="eastAsia" w:ascii="Times New Roman" w:hAnsi="Times New Roman" w:eastAsia="宋体" w:cs="Times New Roman"/>
                <w:b/>
                <w:bCs/>
                <w:color w:val="FF0000"/>
                <w:spacing w:val="-3"/>
                <w:sz w:val="21"/>
                <w:szCs w:val="21"/>
                <w:lang w:eastAsia="zh-CN"/>
              </w:rPr>
            </w:pPr>
            <w:r>
              <w:rPr>
                <w:rFonts w:hint="eastAsia" w:ascii="Times New Roman" w:hAnsi="Times New Roman" w:eastAsia="宋体" w:cs="Times New Roman"/>
                <w:b/>
                <w:bCs/>
                <w:color w:val="FF0000"/>
                <w:spacing w:val="-3"/>
                <w:sz w:val="21"/>
                <w:szCs w:val="21"/>
                <w:lang w:eastAsia="zh-CN"/>
              </w:rPr>
              <w:object>
                <v:shape id="_x0000_i1025" o:spt="75" type="#_x0000_t75" style="height:227.25pt;width:441.75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pPr>
              <w:pStyle w:val="6"/>
              <w:spacing w:before="8" w:line="220" w:lineRule="auto"/>
              <w:ind w:right="157"/>
              <w:jc w:val="center"/>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b/>
                <w:bCs/>
                <w:color w:val="auto"/>
                <w:spacing w:val="-3"/>
                <w:sz w:val="24"/>
                <w:szCs w:val="24"/>
                <w:lang w:eastAsia="zh-CN"/>
              </w:rPr>
              <w:t>图1  项目水平衡图</w:t>
            </w:r>
            <w:r>
              <w:rPr>
                <w:rFonts w:hint="eastAsia" w:cs="Times New Roman"/>
                <w:b/>
                <w:bCs/>
                <w:color w:val="auto"/>
                <w:spacing w:val="-3"/>
                <w:sz w:val="24"/>
                <w:szCs w:val="24"/>
                <w:lang w:eastAsia="zh-CN"/>
              </w:rPr>
              <w:t>（</w:t>
            </w:r>
            <w:r>
              <w:rPr>
                <w:rFonts w:hint="eastAsia" w:cs="Times New Roman"/>
                <w:b/>
                <w:bCs/>
                <w:color w:val="auto"/>
                <w:spacing w:val="-3"/>
                <w:sz w:val="24"/>
                <w:szCs w:val="24"/>
                <w:lang w:val="en-US" w:eastAsia="zh-CN"/>
              </w:rPr>
              <w:t>m</w:t>
            </w:r>
            <w:r>
              <w:rPr>
                <w:rFonts w:hint="eastAsia" w:cs="Times New Roman"/>
                <w:b/>
                <w:bCs/>
                <w:color w:val="auto"/>
                <w:spacing w:val="-3"/>
                <w:sz w:val="24"/>
                <w:szCs w:val="24"/>
                <w:vertAlign w:val="superscript"/>
                <w:lang w:val="en-US" w:eastAsia="zh-CN"/>
              </w:rPr>
              <w:t>3</w:t>
            </w:r>
            <w:r>
              <w:rPr>
                <w:rFonts w:hint="eastAsia" w:cs="Times New Roman"/>
                <w:b/>
                <w:bCs/>
                <w:color w:val="auto"/>
                <w:spacing w:val="-3"/>
                <w:sz w:val="24"/>
                <w:szCs w:val="24"/>
                <w:lang w:val="en-US" w:eastAsia="zh-CN"/>
              </w:rPr>
              <w:t>/d</w:t>
            </w:r>
            <w:r>
              <w:rPr>
                <w:rFonts w:hint="eastAsia" w:cs="Times New Roman"/>
                <w:b/>
                <w:bCs/>
                <w:color w:val="auto"/>
                <w:spacing w:val="-3"/>
                <w:sz w:val="24"/>
                <w:szCs w:val="24"/>
                <w:lang w:eastAsia="zh-CN"/>
              </w:rPr>
              <w:t>）</w:t>
            </w:r>
            <w:r>
              <w:rPr>
                <w:rFonts w:hint="default" w:ascii="Times New Roman" w:hAnsi="Times New Roman" w:eastAsia="宋体" w:cs="Times New Roman"/>
                <w:b/>
                <w:bCs/>
                <w:color w:val="auto"/>
                <w:spacing w:val="-3"/>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主要工艺流程及产污环节：</w:t>
            </w:r>
          </w:p>
          <w:p>
            <w:pPr>
              <w:spacing w:line="360" w:lineRule="auto"/>
              <w:ind w:firstLine="560" w:firstLineChars="200"/>
              <w:rPr>
                <w:rFonts w:hint="default" w:ascii="Times New Roman" w:hAnsi="Times New Roman" w:eastAsia="宋体" w:cs="Times New Roman"/>
                <w:color w:val="auto"/>
                <w:sz w:val="28"/>
                <w:szCs w:val="28"/>
                <w:lang w:eastAsia="zh-CN"/>
              </w:rPr>
            </w:pPr>
            <w:r>
              <w:rPr>
                <w:rFonts w:hint="eastAsia" w:ascii="Times New Roman" w:hAnsi="Times New Roman" w:cs="Times New Roman"/>
                <w:color w:val="auto"/>
                <w:sz w:val="28"/>
                <w:szCs w:val="28"/>
                <w:lang w:val="en-US" w:eastAsia="zh-CN"/>
              </w:rPr>
              <w:t>本</w:t>
            </w:r>
            <w:r>
              <w:rPr>
                <w:rFonts w:hint="default" w:ascii="Times New Roman" w:hAnsi="Times New Roman" w:eastAsia="宋体" w:cs="Times New Roman"/>
                <w:color w:val="auto"/>
                <w:sz w:val="28"/>
                <w:szCs w:val="28"/>
                <w:lang w:eastAsia="zh-CN"/>
              </w:rPr>
              <w:t>项目</w:t>
            </w:r>
            <w:r>
              <w:rPr>
                <w:rFonts w:hint="eastAsia" w:cs="Times New Roman"/>
                <w:color w:val="auto"/>
                <w:sz w:val="28"/>
                <w:szCs w:val="28"/>
                <w:lang w:val="en-US" w:eastAsia="zh-CN"/>
              </w:rPr>
              <w:t>为</w:t>
            </w:r>
            <w:r>
              <w:rPr>
                <w:rFonts w:hint="eastAsia" w:ascii="Times New Roman" w:hAnsi="Times New Roman" w:eastAsia="宋体" w:cs="Times New Roman"/>
                <w:color w:val="auto"/>
                <w:sz w:val="28"/>
                <w:szCs w:val="28"/>
                <w:u w:val="none" w:color="auto"/>
                <w:lang w:val="en-US" w:eastAsia="zh-CN"/>
              </w:rPr>
              <w:t>城镇生活污水处理厂项目</w:t>
            </w:r>
            <w:r>
              <w:rPr>
                <w:rFonts w:hint="default" w:ascii="Times New Roman" w:hAnsi="Times New Roman" w:eastAsia="宋体" w:cs="Times New Roman"/>
                <w:color w:val="auto"/>
                <w:sz w:val="28"/>
                <w:szCs w:val="28"/>
                <w:lang w:eastAsia="zh-CN"/>
              </w:rPr>
              <w:t>，主要处理岳阳县</w:t>
            </w:r>
            <w:r>
              <w:rPr>
                <w:rFonts w:hint="eastAsia" w:cs="Times New Roman"/>
                <w:color w:val="auto"/>
                <w:sz w:val="28"/>
                <w:szCs w:val="28"/>
                <w:lang w:val="en-US" w:eastAsia="zh-CN"/>
              </w:rPr>
              <w:t>步仙</w:t>
            </w:r>
            <w:r>
              <w:rPr>
                <w:rFonts w:hint="default" w:ascii="Times New Roman" w:hAnsi="Times New Roman" w:eastAsia="宋体" w:cs="Times New Roman"/>
                <w:color w:val="auto"/>
                <w:sz w:val="28"/>
                <w:szCs w:val="28"/>
                <w:lang w:eastAsia="zh-CN"/>
              </w:rPr>
              <w:t>镇</w:t>
            </w:r>
            <w:r>
              <w:rPr>
                <w:rFonts w:hint="eastAsia" w:cs="Times New Roman"/>
                <w:color w:val="auto"/>
                <w:sz w:val="28"/>
                <w:szCs w:val="28"/>
                <w:lang w:val="en-US" w:eastAsia="zh-CN"/>
              </w:rPr>
              <w:t>居民生活</w:t>
            </w:r>
            <w:r>
              <w:rPr>
                <w:rFonts w:hint="default" w:ascii="Times New Roman" w:hAnsi="Times New Roman" w:eastAsia="宋体" w:cs="Times New Roman"/>
                <w:color w:val="auto"/>
                <w:sz w:val="28"/>
                <w:szCs w:val="28"/>
                <w:lang w:eastAsia="zh-CN"/>
              </w:rPr>
              <w:t>污水。岳阳县</w:t>
            </w:r>
            <w:r>
              <w:rPr>
                <w:rFonts w:hint="eastAsia" w:cs="Times New Roman"/>
                <w:color w:val="auto"/>
                <w:sz w:val="28"/>
                <w:szCs w:val="28"/>
                <w:lang w:val="en-US" w:eastAsia="zh-CN"/>
              </w:rPr>
              <w:t>步仙</w:t>
            </w:r>
            <w:r>
              <w:rPr>
                <w:rFonts w:hint="eastAsia" w:ascii="Times New Roman" w:hAnsi="Times New Roman" w:cs="Times New Roman"/>
                <w:color w:val="auto"/>
                <w:sz w:val="28"/>
                <w:szCs w:val="28"/>
                <w:lang w:val="en-US" w:eastAsia="zh-CN"/>
              </w:rPr>
              <w:t>镇</w:t>
            </w:r>
            <w:r>
              <w:rPr>
                <w:rFonts w:hint="default" w:ascii="Times New Roman" w:hAnsi="Times New Roman" w:eastAsia="宋体" w:cs="Times New Roman"/>
                <w:color w:val="auto"/>
                <w:sz w:val="28"/>
                <w:szCs w:val="28"/>
                <w:lang w:eastAsia="zh-CN"/>
              </w:rPr>
              <w:t>污水处理厂采用</w:t>
            </w:r>
            <w:r>
              <w:rPr>
                <w:rFonts w:hint="eastAsia" w:ascii="Times New Roman" w:hAnsi="Times New Roman" w:cs="Times New Roman"/>
                <w:color w:val="auto"/>
                <w:sz w:val="28"/>
                <w:szCs w:val="28"/>
                <w:lang w:eastAsia="zh-CN"/>
              </w:rPr>
              <w:t>“</w:t>
            </w:r>
            <w:r>
              <w:rPr>
                <w:rFonts w:hint="eastAsia" w:ascii="Times New Roman" w:hAnsi="Times New Roman" w:eastAsia="宋体" w:cs="Times New Roman"/>
                <w:color w:val="auto"/>
                <w:sz w:val="28"/>
                <w:szCs w:val="28"/>
                <w:u w:val="none" w:color="auto"/>
                <w:lang w:eastAsia="zh-CN"/>
              </w:rPr>
              <w:t>粗格栅</w:t>
            </w:r>
            <w:r>
              <w:rPr>
                <w:rFonts w:hint="eastAsia" w:ascii="Times New Roman" w:hAnsi="Times New Roman" w:eastAsia="宋体" w:cs="Times New Roman"/>
                <w:color w:val="auto"/>
                <w:sz w:val="28"/>
                <w:szCs w:val="28"/>
                <w:u w:val="none" w:color="auto"/>
                <w:lang w:val="en-US" w:eastAsia="zh-CN"/>
              </w:rPr>
              <w:t>+</w:t>
            </w:r>
            <w:r>
              <w:rPr>
                <w:rFonts w:hint="eastAsia" w:ascii="Times New Roman" w:hAnsi="Times New Roman" w:eastAsia="宋体" w:cs="Times New Roman"/>
                <w:color w:val="auto"/>
                <w:sz w:val="28"/>
                <w:szCs w:val="28"/>
                <w:u w:val="none" w:color="auto"/>
              </w:rPr>
              <w:t>调节</w:t>
            </w:r>
            <w:r>
              <w:rPr>
                <w:rFonts w:hint="eastAsia" w:ascii="Times New Roman" w:hAnsi="Times New Roman" w:eastAsia="宋体" w:cs="Times New Roman"/>
                <w:color w:val="auto"/>
                <w:sz w:val="28"/>
                <w:szCs w:val="28"/>
                <w:u w:val="none" w:color="auto"/>
                <w:lang w:val="en-US" w:eastAsia="zh-CN"/>
              </w:rPr>
              <w:t>/沉砂</w:t>
            </w:r>
            <w:r>
              <w:rPr>
                <w:rFonts w:hint="eastAsia" w:ascii="Times New Roman" w:hAnsi="Times New Roman" w:eastAsia="宋体" w:cs="Times New Roman"/>
                <w:color w:val="auto"/>
                <w:sz w:val="28"/>
                <w:szCs w:val="28"/>
                <w:u w:val="none" w:color="auto"/>
              </w:rPr>
              <w:t>池+</w:t>
            </w:r>
            <w:r>
              <w:rPr>
                <w:rFonts w:hint="eastAsia" w:ascii="Times New Roman" w:hAnsi="Times New Roman" w:eastAsia="宋体" w:cs="Times New Roman"/>
                <w:color w:val="auto"/>
                <w:sz w:val="28"/>
                <w:szCs w:val="28"/>
                <w:u w:val="none" w:color="auto"/>
                <w:lang w:eastAsia="zh-CN"/>
              </w:rPr>
              <w:t>厌氧</w:t>
            </w:r>
            <w:r>
              <w:rPr>
                <w:rFonts w:hint="eastAsia" w:ascii="Times New Roman" w:hAnsi="Times New Roman" w:eastAsia="宋体" w:cs="Times New Roman"/>
                <w:color w:val="auto"/>
                <w:sz w:val="28"/>
                <w:szCs w:val="28"/>
                <w:u w:val="none" w:color="auto"/>
                <w:lang w:val="en-US" w:eastAsia="zh-CN"/>
              </w:rPr>
              <w:t>/缺氧/MBBR池</w:t>
            </w:r>
            <w:r>
              <w:rPr>
                <w:rFonts w:hint="eastAsia" w:ascii="Times New Roman" w:hAnsi="Times New Roman" w:eastAsia="宋体" w:cs="Times New Roman"/>
                <w:color w:val="auto"/>
                <w:sz w:val="28"/>
                <w:szCs w:val="28"/>
                <w:u w:val="none" w:color="auto"/>
              </w:rPr>
              <w:t>+</w:t>
            </w:r>
            <w:r>
              <w:rPr>
                <w:rFonts w:hint="eastAsia" w:ascii="Times New Roman" w:hAnsi="Times New Roman" w:eastAsia="宋体" w:cs="Times New Roman"/>
                <w:color w:val="auto"/>
                <w:sz w:val="28"/>
                <w:szCs w:val="28"/>
                <w:u w:val="none" w:color="auto"/>
                <w:lang w:eastAsia="zh-CN"/>
              </w:rPr>
              <w:t>生化沉淀池</w:t>
            </w:r>
            <w:r>
              <w:rPr>
                <w:rFonts w:hint="eastAsia" w:cs="Times New Roman"/>
                <w:color w:val="auto"/>
                <w:sz w:val="28"/>
                <w:szCs w:val="28"/>
                <w:u w:val="none" w:color="auto"/>
                <w:lang w:eastAsia="zh-CN"/>
              </w:rPr>
              <w:t>（</w:t>
            </w:r>
            <w:r>
              <w:rPr>
                <w:rFonts w:hint="eastAsia" w:cs="Times New Roman"/>
                <w:color w:val="auto"/>
                <w:sz w:val="28"/>
                <w:szCs w:val="28"/>
                <w:u w:val="none" w:color="auto"/>
                <w:lang w:val="en-US" w:eastAsia="zh-CN"/>
              </w:rPr>
              <w:t>二沉池</w:t>
            </w:r>
            <w:r>
              <w:rPr>
                <w:rFonts w:hint="eastAsia" w:cs="Times New Roman"/>
                <w:color w:val="auto"/>
                <w:sz w:val="28"/>
                <w:szCs w:val="28"/>
                <w:u w:val="none" w:color="auto"/>
                <w:lang w:eastAsia="zh-CN"/>
              </w:rPr>
              <w:t>）</w:t>
            </w:r>
            <w:r>
              <w:rPr>
                <w:rFonts w:hint="eastAsia" w:ascii="Times New Roman" w:hAnsi="Times New Roman" w:eastAsia="宋体" w:cs="Times New Roman"/>
                <w:color w:val="auto"/>
                <w:sz w:val="28"/>
                <w:szCs w:val="28"/>
                <w:u w:val="none" w:color="auto"/>
                <w:lang w:val="en-US" w:eastAsia="zh-CN"/>
              </w:rPr>
              <w:t>+絮凝反应区+斜管沉淀池+滤布滤池+管道式紫外消毒+巴氏计量槽+出水</w:t>
            </w:r>
            <w:r>
              <w:rPr>
                <w:rFonts w:hint="eastAsia" w:ascii="Times New Roman" w:hAnsi="Times New Roman" w:eastAsia="宋体" w:cs="Times New Roman"/>
                <w:color w:val="auto"/>
                <w:sz w:val="28"/>
                <w:szCs w:val="28"/>
                <w:u w:val="none" w:color="auto"/>
              </w:rPr>
              <w:t>”</w:t>
            </w:r>
            <w:r>
              <w:rPr>
                <w:rFonts w:hint="default"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eastAsia="zh-CN"/>
              </w:rPr>
              <w:t>具体污水处理工艺见下图：</w:t>
            </w:r>
          </w:p>
          <w:p>
            <w:pPr>
              <w:spacing w:line="360" w:lineRule="auto"/>
              <w:rPr>
                <w:rFonts w:hint="default" w:ascii="Times New Roman" w:hAnsi="Times New Roman" w:eastAsia="宋体" w:cs="Times New Roman"/>
                <w:color w:val="auto"/>
                <w:lang w:eastAsia="zh-CN"/>
              </w:rPr>
            </w:pPr>
            <w:r>
              <w:rPr>
                <w:b/>
                <w:color w:val="auto"/>
                <w:u w:val="none"/>
              </w:rPr>
              <w:object>
                <v:shape id="_x0000_i1026" o:spt="75" type="#_x0000_t75" style="height:344.4pt;width:467.1pt;" o:ole="t" filled="f" o:preferrelative="t" stroked="f" coordsize="21600,21600">
                  <v:path/>
                  <v:fill on="f" focussize="0,0"/>
                  <v:stroke on="f"/>
                  <v:imagedata r:id="rId12" o:title=""/>
                  <o:lock v:ext="edit" aspectratio="t"/>
                  <w10:wrap type="none"/>
                  <w10:anchorlock/>
                </v:shape>
                <o:OLEObject Type="Embed" ProgID="Visio.Drawing.11" ShapeID="_x0000_i1026" DrawAspect="Content" ObjectID="_1468075726" r:id="rId11">
                  <o:LockedField>false</o:LockedField>
                </o:OLEObject>
              </w:object>
            </w:r>
          </w:p>
          <w:p>
            <w:pPr>
              <w:pStyle w:val="6"/>
              <w:spacing w:before="8" w:line="220" w:lineRule="auto"/>
              <w:ind w:right="157" w:firstLine="410"/>
              <w:jc w:val="center"/>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图2  本项目污水处理流程及产污环节示意图</w:t>
            </w:r>
          </w:p>
          <w:p>
            <w:pPr>
              <w:spacing w:line="360" w:lineRule="auto"/>
              <w:ind w:firstLine="560" w:firstLineChars="200"/>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主要工艺说明：</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Times New Roman" w:hAnsi="Times New Roman" w:eastAsia="宋体" w:cs="Times New Roman"/>
                <w:b w:val="0"/>
                <w:bCs w:val="0"/>
                <w:color w:val="auto"/>
                <w:kern w:val="2"/>
                <w:sz w:val="28"/>
                <w:szCs w:val="28"/>
                <w:u w:val="none" w:color="auto"/>
                <w:lang w:val="en-US" w:eastAsia="zh-CN" w:bidi="ar"/>
              </w:rPr>
            </w:pPr>
            <w:r>
              <w:rPr>
                <w:rFonts w:hint="eastAsia" w:cs="Times New Roman"/>
                <w:b w:val="0"/>
                <w:bCs w:val="0"/>
                <w:color w:val="auto"/>
                <w:kern w:val="2"/>
                <w:sz w:val="28"/>
                <w:szCs w:val="28"/>
                <w:u w:val="none" w:color="auto"/>
                <w:lang w:val="en-US" w:eastAsia="zh-CN" w:bidi="ar"/>
              </w:rPr>
              <w:t>步仙</w:t>
            </w:r>
            <w:r>
              <w:rPr>
                <w:rFonts w:hint="eastAsia" w:ascii="Times New Roman" w:hAnsi="Times New Roman" w:eastAsia="宋体" w:cs="Times New Roman"/>
                <w:b w:val="0"/>
                <w:bCs w:val="0"/>
                <w:color w:val="auto"/>
                <w:kern w:val="2"/>
                <w:sz w:val="28"/>
                <w:szCs w:val="28"/>
                <w:u w:val="none" w:color="auto"/>
                <w:lang w:val="en-US" w:eastAsia="zh-CN" w:bidi="ar"/>
              </w:rPr>
              <w:t>镇污水通过污水干管自流排入厂区格栅井（粗格栅），在格栅井道内安装机械格栅，用以拦截污水中悬浮物和飘浮物，之后流入调节池，便于调节水质水量，调节池内设置潜污泵，经泵提升后进入AA/O+MBBR池，该工艺利用采用厌氧-缺氧-好氧传统工艺，在好氧区添加悬浮填料形成MBBR反应器，添加填料就是提高污泥浓度，提高去除效率。使污水在反应池中处于最佳状态的脱N除P工况，以最大限度地去除N和P。再通过絮凝沉淀池，通过投加药物促进污水中微小颗粒物的絮凝，再通过斜管沉淀池进行再次沉淀后进入滤布滤池将污水进行泥水分离。处理后出水通往管道式紫外消毒器，去除污水中的细菌、致病菌等有害物质后，经巴氏计量槽计量后达标排。</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default" w:ascii="Times New Roman" w:hAnsi="Times New Roman" w:eastAsia="宋体" w:cs="Times New Roman"/>
                <w:b/>
                <w:bCs/>
                <w:color w:val="FF0000"/>
                <w:kern w:val="2"/>
                <w:sz w:val="24"/>
                <w:szCs w:val="24"/>
                <w:highlight w:val="none"/>
                <w:u w:val="none" w:color="auto"/>
                <w:lang w:val="en-US" w:eastAsia="zh-CN" w:bidi="ar"/>
              </w:rPr>
            </w:pPr>
            <w:r>
              <w:rPr>
                <w:rFonts w:hint="eastAsia" w:ascii="Times New Roman" w:hAnsi="Times New Roman" w:eastAsia="宋体" w:cs="Times New Roman"/>
                <w:b w:val="0"/>
                <w:bCs w:val="0"/>
                <w:color w:val="auto"/>
                <w:kern w:val="2"/>
                <w:sz w:val="28"/>
                <w:szCs w:val="28"/>
                <w:u w:val="none" w:color="auto"/>
                <w:lang w:val="en-US" w:eastAsia="zh-CN" w:bidi="ar"/>
              </w:rPr>
              <w:t>AA/O+MBBR池、沉淀池、滤布滤池等系统产生的污泥通过污泥泵排至污泥储存池，然后通过污泥罐车</w:t>
            </w:r>
            <w:r>
              <w:rPr>
                <w:rFonts w:hint="eastAsia" w:ascii="Times New Roman" w:hAnsi="Times New Roman" w:eastAsia="宋体" w:cs="Times New Roman"/>
                <w:b w:val="0"/>
                <w:bCs w:val="0"/>
                <w:color w:val="auto"/>
                <w:kern w:val="2"/>
                <w:sz w:val="28"/>
                <w:szCs w:val="28"/>
                <w:highlight w:val="none"/>
                <w:u w:val="none" w:color="auto"/>
                <w:lang w:val="en-US" w:eastAsia="zh-CN" w:bidi="ar"/>
              </w:rPr>
              <w:t>运输至新墙镇污水处理厂进行处理，处理后外运至岳阳县城市垃圾卫生填埋场进行填埋。</w:t>
            </w:r>
            <w:r>
              <w:rPr>
                <w:rFonts w:hint="eastAsia" w:ascii="Times New Roman" w:hAnsi="Times New Roman" w:eastAsia="宋体" w:cs="Times New Roman"/>
                <w:b w:val="0"/>
                <w:bCs w:val="0"/>
                <w:color w:val="auto"/>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r>
              <w:rPr>
                <w:rFonts w:hint="eastAsia" w:ascii="Times New Roman" w:hAnsi="Times New Roman" w:eastAsia="宋体" w:cs="Times New Roman"/>
                <w:b w:val="0"/>
                <w:bCs w:val="0"/>
                <w:color w:val="FF0000"/>
                <w:kern w:val="2"/>
                <w:sz w:val="28"/>
                <w:szCs w:val="28"/>
                <w:highlight w:val="none"/>
                <w:u w:val="none" w:color="auto"/>
                <w:lang w:val="en-US" w:eastAsia="zh-CN" w:bidi="ar"/>
              </w:rPr>
              <w:br w:type="textWrapping"/>
            </w:r>
          </w:p>
        </w:tc>
      </w:tr>
    </w:tbl>
    <w:p>
      <w:pPr>
        <w:pStyle w:val="6"/>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pStyle w:val="6"/>
        <w:spacing w:before="8" w:line="220" w:lineRule="auto"/>
        <w:ind w:right="157"/>
        <w:jc w:val="both"/>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表三</w:t>
      </w:r>
    </w:p>
    <w:tbl>
      <w:tblPr>
        <w:tblStyle w:val="21"/>
        <w:tblW w:w="5555" w:type="pct"/>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PrEx>
        <w:trPr>
          <w:trHeight w:val="7380" w:hRule="atLeast"/>
          <w:jc w:val="center"/>
        </w:trPr>
        <w:tc>
          <w:tcPr>
            <w:tcW w:w="5000" w:type="pct"/>
          </w:tcPr>
          <w:p>
            <w:pPr>
              <w:spacing w:line="360" w:lineRule="auto"/>
              <w:rPr>
                <w:rFonts w:hint="default"/>
                <w:b/>
                <w:bCs/>
                <w:color w:val="auto"/>
                <w:sz w:val="28"/>
                <w:szCs w:val="28"/>
                <w:lang w:eastAsia="zh-CN"/>
              </w:rPr>
            </w:pPr>
            <w:r>
              <w:rPr>
                <w:rFonts w:hint="default"/>
                <w:b/>
                <w:bCs/>
                <w:color w:val="auto"/>
                <w:sz w:val="28"/>
                <w:szCs w:val="28"/>
                <w:lang w:eastAsia="zh-CN"/>
              </w:rPr>
              <w:t>主要污染源、污染物处理和排放（附处理流程示意图，标出废水、废气、厂界噪声监测点位）：</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一、废水</w:t>
            </w:r>
          </w:p>
          <w:p>
            <w:pPr>
              <w:adjustRightInd w:val="0"/>
              <w:snapToGrid w:val="0"/>
              <w:spacing w:line="360" w:lineRule="auto"/>
              <w:ind w:firstLine="560" w:firstLineChars="20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本项目</w:t>
            </w:r>
            <w:r>
              <w:rPr>
                <w:rFonts w:hint="eastAsia" w:ascii="Times New Roman" w:hAnsi="Times New Roman" w:cs="Times New Roman"/>
                <w:sz w:val="28"/>
                <w:szCs w:val="28"/>
                <w:lang w:val="en-US" w:eastAsia="zh-CN"/>
              </w:rPr>
              <w:t>污水处理项目，本项目废水主要厂区生活污水和管网接纳乡镇生活污水的</w:t>
            </w:r>
            <w:r>
              <w:rPr>
                <w:rFonts w:hint="default" w:ascii="Times New Roman" w:hAnsi="Times New Roman" w:cs="Times New Roman"/>
                <w:sz w:val="28"/>
                <w:szCs w:val="28"/>
                <w:lang w:val="en-US" w:eastAsia="zh-CN"/>
              </w:rPr>
              <w:t>主要为</w:t>
            </w:r>
            <w:r>
              <w:rPr>
                <w:rFonts w:hint="eastAsia" w:ascii="Times New Roman" w:hAnsi="Times New Roman" w:cs="Times New Roman"/>
                <w:sz w:val="28"/>
                <w:szCs w:val="28"/>
                <w:lang w:val="en-US" w:eastAsia="zh-CN"/>
              </w:rPr>
              <w:t>厂区</w:t>
            </w:r>
            <w:r>
              <w:rPr>
                <w:rFonts w:hint="default" w:ascii="Times New Roman" w:hAnsi="Times New Roman" w:cs="Times New Roman"/>
                <w:sz w:val="28"/>
                <w:szCs w:val="28"/>
                <w:lang w:val="en-US" w:eastAsia="zh-CN"/>
              </w:rPr>
              <w:t>生活污水，</w:t>
            </w:r>
            <w:r>
              <w:rPr>
                <w:rFonts w:hint="eastAsia" w:ascii="Times New Roman" w:hAnsi="Times New Roman" w:cs="Times New Roman"/>
                <w:sz w:val="28"/>
                <w:szCs w:val="28"/>
                <w:lang w:val="en-US" w:eastAsia="zh-CN"/>
              </w:rPr>
              <w:t>均进入本污水处理厂污水处理设施进行处理，尾水达到《城镇污水处理厂污染物排放标准》（GB18918-2002）一级A类标准后，排入罗水河。</w:t>
            </w:r>
          </w:p>
          <w:p>
            <w:pPr>
              <w:pStyle w:val="2"/>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 xml:space="preserve"> 项目</w:t>
            </w:r>
            <w:r>
              <w:rPr>
                <w:rFonts w:hint="eastAsia" w:ascii="Times New Roman" w:hAnsi="Times New Roman" w:cs="Times New Roman"/>
                <w:b/>
                <w:bCs/>
                <w:color w:val="auto"/>
                <w:sz w:val="24"/>
                <w:szCs w:val="24"/>
                <w:lang w:val="en-US" w:eastAsia="zh-CN"/>
              </w:rPr>
              <w:t>废水</w:t>
            </w:r>
            <w:r>
              <w:rPr>
                <w:rFonts w:hint="default" w:ascii="Times New Roman" w:hAnsi="Times New Roman" w:cs="Times New Roman"/>
                <w:b/>
                <w:bCs/>
                <w:color w:val="auto"/>
                <w:sz w:val="24"/>
                <w:szCs w:val="24"/>
                <w:lang w:val="en-US" w:eastAsia="zh-CN"/>
              </w:rPr>
              <w:t>主要污染物产生、防治措施、排放方式一览表</w:t>
            </w:r>
          </w:p>
          <w:tbl>
            <w:tblPr>
              <w:tblStyle w:val="22"/>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21"/>
              <w:gridCol w:w="1321"/>
              <w:gridCol w:w="1397"/>
              <w:gridCol w:w="2022"/>
              <w:gridCol w:w="1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1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污染类别</w:t>
                  </w:r>
                </w:p>
              </w:tc>
              <w:tc>
                <w:tcPr>
                  <w:tcW w:w="714"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污染源</w:t>
                  </w:r>
                </w:p>
              </w:tc>
              <w:tc>
                <w:tcPr>
                  <w:tcW w:w="714"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污染因子</w:t>
                  </w:r>
                </w:p>
              </w:tc>
              <w:tc>
                <w:tcPr>
                  <w:tcW w:w="75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防治措施</w:t>
                  </w:r>
                </w:p>
              </w:tc>
              <w:tc>
                <w:tcPr>
                  <w:tcW w:w="10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环评要求排放方式</w:t>
                  </w:r>
                </w:p>
              </w:tc>
              <w:tc>
                <w:tcPr>
                  <w:tcW w:w="1009"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714" w:type="pct"/>
                  <w:tcBorders>
                    <w:tl2br w:val="nil"/>
                    <w:tr2bl w:val="nil"/>
                  </w:tcBorders>
                  <w:vAlign w:val="center"/>
                </w:tcPr>
                <w:p>
                  <w:pPr>
                    <w:pStyle w:val="11"/>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厂内生活废水+乡镇生活废水</w:t>
                  </w:r>
                </w:p>
              </w:tc>
              <w:tc>
                <w:tcPr>
                  <w:tcW w:w="714"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pH、</w:t>
                  </w: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SS</w:t>
                  </w:r>
                  <w:r>
                    <w:rPr>
                      <w:rFonts w:hint="default" w:ascii="Times New Roman" w:hAnsi="Times New Roman" w:cs="Times New Roman"/>
                      <w:color w:val="auto"/>
                      <w:sz w:val="21"/>
                      <w:szCs w:val="21"/>
                      <w:lang w:val="en-US" w:eastAsia="zh-CN"/>
                    </w:rPr>
                    <w:t>、动植物油、石油类、阴离子表面活性剂、TN</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TP</w:t>
                  </w:r>
                  <w:r>
                    <w:rPr>
                      <w:rFonts w:hint="default" w:ascii="Times New Roman" w:hAnsi="Times New Roman" w:cs="Times New Roman"/>
                      <w:color w:val="auto"/>
                      <w:sz w:val="21"/>
                      <w:szCs w:val="21"/>
                      <w:lang w:eastAsia="zh-CN"/>
                    </w:rPr>
                    <w:t>、色度</w:t>
                  </w:r>
                  <w:r>
                    <w:rPr>
                      <w:rFonts w:hint="default" w:ascii="Times New Roman" w:hAnsi="Times New Roman" w:cs="Times New Roman"/>
                      <w:color w:val="auto"/>
                      <w:sz w:val="21"/>
                      <w:szCs w:val="21"/>
                      <w:lang w:val="en-US" w:eastAsia="zh-CN"/>
                    </w:rPr>
                    <w:t>、粪大肠菌群数、</w:t>
                  </w:r>
                  <w:r>
                    <w:rPr>
                      <w:rFonts w:hint="default" w:ascii="Times New Roman" w:hAnsi="Times New Roman" w:cs="Times New Roman"/>
                      <w:color w:val="auto"/>
                      <w:sz w:val="21"/>
                      <w:szCs w:val="21"/>
                    </w:rPr>
                    <w:t>CODCr</w:t>
                  </w:r>
                  <w:r>
                    <w:rPr>
                      <w:rFonts w:hint="default" w:ascii="Times New Roman" w:hAnsi="Times New Roman" w:cs="Times New Roman"/>
                      <w:color w:val="auto"/>
                      <w:sz w:val="21"/>
                      <w:szCs w:val="21"/>
                      <w:lang w:eastAsia="zh-CN"/>
                    </w:rPr>
                    <w:t>、氨氮</w:t>
                  </w:r>
                </w:p>
              </w:tc>
              <w:tc>
                <w:tcPr>
                  <w:tcW w:w="75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AAO+MBBR池</w:t>
                  </w:r>
                  <w:r>
                    <w:rPr>
                      <w:rFonts w:hint="eastAsia" w:ascii="Times New Roman" w:hAnsi="Times New Roman" w:cs="Times New Roman"/>
                      <w:color w:val="auto"/>
                      <w:sz w:val="21"/>
                      <w:szCs w:val="21"/>
                      <w:lang w:val="en-US" w:eastAsia="zh-CN"/>
                    </w:rPr>
                    <w:t>等</w:t>
                  </w:r>
                </w:p>
              </w:tc>
              <w:tc>
                <w:tcPr>
                  <w:tcW w:w="10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达到《城镇污水处理厂污染物排放标准》（GB18918-2002）一级A类标准后，排入罗水河</w:t>
                  </w:r>
                </w:p>
              </w:tc>
              <w:tc>
                <w:tcPr>
                  <w:tcW w:w="1009"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达到《城镇污水处理厂污染物排放标准》（GB18918-2002）一级A类标准后，排入罗水河</w:t>
                  </w:r>
                </w:p>
              </w:tc>
            </w:tr>
          </w:tbl>
          <w:p>
            <w:pPr>
              <w:pStyle w:val="2"/>
              <w:spacing w:line="360" w:lineRule="auto"/>
              <w:ind w:firstLine="562" w:firstLineChars="200"/>
              <w:rPr>
                <w:rFonts w:hint="eastAsia"/>
                <w:b/>
                <w:bCs/>
                <w:sz w:val="28"/>
                <w:szCs w:val="28"/>
                <w:lang w:val="en-US" w:eastAsia="zh-CN"/>
              </w:rPr>
            </w:pPr>
            <w:r>
              <w:rPr>
                <w:rFonts w:hint="eastAsia"/>
                <w:b/>
                <w:bCs/>
                <w:sz w:val="28"/>
                <w:szCs w:val="28"/>
                <w:lang w:val="en-US" w:eastAsia="zh-CN"/>
              </w:rPr>
              <w:t>二、废气</w:t>
            </w:r>
          </w:p>
          <w:p>
            <w:pPr>
              <w:pStyle w:val="2"/>
              <w:spacing w:line="360" w:lineRule="auto"/>
              <w:ind w:firstLine="560" w:firstLineChars="200"/>
              <w:rPr>
                <w:rFonts w:hint="default"/>
                <w:sz w:val="28"/>
                <w:szCs w:val="28"/>
                <w:lang w:val="en-US" w:eastAsia="zh-CN"/>
              </w:rPr>
            </w:pPr>
            <w:r>
              <w:rPr>
                <w:rFonts w:hint="default"/>
                <w:sz w:val="28"/>
                <w:szCs w:val="28"/>
                <w:lang w:val="en-US" w:eastAsia="zh-CN"/>
              </w:rPr>
              <w:t>本项目</w:t>
            </w:r>
            <w:r>
              <w:rPr>
                <w:rFonts w:hint="eastAsia"/>
                <w:sz w:val="28"/>
                <w:szCs w:val="28"/>
                <w:lang w:val="en-US" w:eastAsia="zh-CN"/>
              </w:rPr>
              <w:t>废气主要为污水处理设施运行过程中产生的</w:t>
            </w:r>
            <w:r>
              <w:rPr>
                <w:rFonts w:hint="default"/>
                <w:sz w:val="28"/>
                <w:szCs w:val="28"/>
                <w:lang w:val="en-US" w:eastAsia="zh-CN"/>
              </w:rPr>
              <w:t>无组织</w:t>
            </w:r>
            <w:r>
              <w:rPr>
                <w:rFonts w:hint="eastAsia"/>
                <w:sz w:val="28"/>
                <w:szCs w:val="28"/>
                <w:lang w:val="en-US" w:eastAsia="zh-CN"/>
              </w:rPr>
              <w:t>恶臭气体。废气</w:t>
            </w:r>
            <w:r>
              <w:rPr>
                <w:rFonts w:hint="default"/>
                <w:sz w:val="28"/>
                <w:szCs w:val="28"/>
                <w:lang w:val="en-US" w:eastAsia="zh-CN"/>
              </w:rPr>
              <w:t>来源、防治措施、排放情况见下表：</w:t>
            </w:r>
          </w:p>
          <w:p>
            <w:pPr>
              <w:pStyle w:val="2"/>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ascii="Times New Roman" w:hAnsi="Times New Roman" w:cs="Times New Roman"/>
                <w:b/>
                <w:bCs/>
                <w:color w:val="auto"/>
                <w:sz w:val="24"/>
                <w:szCs w:val="24"/>
                <w:lang w:val="en-US" w:eastAsia="zh-CN"/>
              </w:rPr>
              <w:t>7</w:t>
            </w:r>
            <w:r>
              <w:rPr>
                <w:rFonts w:hint="default" w:ascii="Times New Roman" w:hAnsi="Times New Roman" w:cs="Times New Roman"/>
                <w:b/>
                <w:bCs/>
                <w:color w:val="auto"/>
                <w:sz w:val="24"/>
                <w:szCs w:val="24"/>
                <w:lang w:val="en-US" w:eastAsia="zh-CN"/>
              </w:rPr>
              <w:t xml:space="preserve"> 项目</w:t>
            </w:r>
            <w:r>
              <w:rPr>
                <w:rFonts w:hint="eastAsia" w:ascii="Times New Roman" w:hAnsi="Times New Roman" w:cs="Times New Roman"/>
                <w:b/>
                <w:bCs/>
                <w:color w:val="auto"/>
                <w:sz w:val="24"/>
                <w:szCs w:val="24"/>
                <w:lang w:val="en-US" w:eastAsia="zh-CN"/>
              </w:rPr>
              <w:t>废气</w:t>
            </w:r>
            <w:r>
              <w:rPr>
                <w:rFonts w:hint="default" w:ascii="Times New Roman" w:hAnsi="Times New Roman" w:cs="Times New Roman"/>
                <w:b/>
                <w:bCs/>
                <w:color w:val="auto"/>
                <w:sz w:val="24"/>
                <w:szCs w:val="24"/>
                <w:lang w:val="en-US" w:eastAsia="zh-CN"/>
              </w:rPr>
              <w:t>主要污染物产生、防治措施、排放方式一览表</w:t>
            </w:r>
          </w:p>
          <w:tbl>
            <w:tblPr>
              <w:tblStyle w:val="22"/>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9"/>
              <w:gridCol w:w="1539"/>
              <w:gridCol w:w="1539"/>
              <w:gridCol w:w="1545"/>
              <w:gridCol w:w="15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污染类别</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污染源</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污染因子</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防治措施</w:t>
                  </w:r>
                </w:p>
              </w:tc>
              <w:tc>
                <w:tcPr>
                  <w:tcW w:w="83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环评要求排放方式</w:t>
                  </w:r>
                </w:p>
              </w:tc>
              <w:tc>
                <w:tcPr>
                  <w:tcW w:w="83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格栅、污泥池、AAO+MBBR池</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、H</w:t>
                  </w:r>
                  <w:r>
                    <w:rPr>
                      <w:rFonts w:hint="default" w:ascii="Times New Roman" w:hAnsi="Times New Roman" w:cs="Times New Roman"/>
                      <w:color w:val="auto"/>
                      <w:sz w:val="21"/>
                      <w:szCs w:val="21"/>
                      <w:vertAlign w:val="subscript"/>
                      <w:lang w:val="en-US" w:eastAsia="zh-CN"/>
                    </w:rPr>
                    <w:t>2</w:t>
                  </w:r>
                  <w:r>
                    <w:rPr>
                      <w:rFonts w:hint="default" w:ascii="Times New Roman" w:hAnsi="Times New Roman" w:cs="Times New Roman"/>
                      <w:color w:val="auto"/>
                      <w:sz w:val="21"/>
                      <w:szCs w:val="21"/>
                      <w:lang w:val="en-US" w:eastAsia="zh-CN"/>
                    </w:rPr>
                    <w:t>S、臭气浓度</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加强厂区绿化</w:t>
                  </w:r>
                </w:p>
              </w:tc>
              <w:tc>
                <w:tcPr>
                  <w:tcW w:w="83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无组织排放</w:t>
                  </w:r>
                </w:p>
              </w:tc>
              <w:tc>
                <w:tcPr>
                  <w:tcW w:w="83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无组织排放</w:t>
                  </w:r>
                </w:p>
              </w:tc>
            </w:tr>
          </w:tbl>
          <w:p>
            <w:pPr>
              <w:autoSpaceDE/>
              <w:autoSpaceDN/>
              <w:spacing w:line="360" w:lineRule="auto"/>
              <w:ind w:firstLine="482"/>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三、噪声</w:t>
            </w:r>
          </w:p>
          <w:p>
            <w:pPr>
              <w:autoSpaceDE/>
              <w:autoSpaceDN/>
              <w:spacing w:line="360" w:lineRule="auto"/>
              <w:ind w:firstLine="544"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pacing w:val="-4"/>
                <w:sz w:val="28"/>
                <w:szCs w:val="28"/>
              </w:rPr>
              <w:t>经验收期间现场核查，项目实际生产过程中</w:t>
            </w:r>
            <w:r>
              <w:rPr>
                <w:rFonts w:hint="default" w:ascii="Times New Roman" w:hAnsi="Times New Roman" w:eastAsia="宋体" w:cs="Times New Roman"/>
                <w:color w:val="auto"/>
                <w:kern w:val="0"/>
                <w:sz w:val="28"/>
                <w:szCs w:val="28"/>
                <w:lang w:val="en-US" w:eastAsia="zh-CN" w:bidi="ar"/>
              </w:rPr>
              <w:t>工程运营期间主要噪声源为</w:t>
            </w:r>
            <w:r>
              <w:rPr>
                <w:rFonts w:hint="eastAsia" w:ascii="Times New Roman" w:hAnsi="Times New Roman" w:cs="Times New Roman"/>
                <w:color w:val="auto"/>
                <w:sz w:val="28"/>
                <w:szCs w:val="28"/>
                <w:lang w:val="en-US" w:eastAsia="zh-CN"/>
              </w:rPr>
              <w:t>水泵、鼓风机等设备噪声</w:t>
            </w:r>
            <w:r>
              <w:rPr>
                <w:rFonts w:hint="default" w:ascii="Times New Roman" w:hAnsi="Times New Roman" w:cs="Times New Roman"/>
                <w:color w:val="auto"/>
                <w:kern w:val="0"/>
                <w:sz w:val="28"/>
                <w:szCs w:val="28"/>
                <w:lang w:val="en-US" w:eastAsia="zh-CN" w:bidi="ar"/>
              </w:rPr>
              <w:t>。</w:t>
            </w:r>
            <w:r>
              <w:rPr>
                <w:rFonts w:hint="default" w:ascii="Times New Roman" w:hAnsi="Times New Roman" w:eastAsia="宋体" w:cs="Times New Roman"/>
                <w:color w:val="auto"/>
                <w:spacing w:val="-4"/>
                <w:sz w:val="28"/>
                <w:szCs w:val="28"/>
              </w:rPr>
              <w:t>具体情况见</w:t>
            </w:r>
            <w:r>
              <w:rPr>
                <w:rFonts w:hint="eastAsia" w:cs="Times New Roman"/>
                <w:color w:val="auto"/>
                <w:spacing w:val="-4"/>
                <w:sz w:val="28"/>
                <w:szCs w:val="28"/>
                <w:lang w:val="en-US" w:eastAsia="zh-CN"/>
              </w:rPr>
              <w:t>下表</w:t>
            </w:r>
            <w:r>
              <w:rPr>
                <w:rFonts w:hint="default" w:ascii="Times New Roman" w:hAnsi="Times New Roman" w:eastAsia="宋体" w:cs="Times New Roman"/>
                <w:color w:val="auto"/>
                <w:spacing w:val="-4"/>
                <w:sz w:val="28"/>
                <w:szCs w:val="28"/>
              </w:rPr>
              <w:t>。</w:t>
            </w:r>
          </w:p>
          <w:p>
            <w:pPr>
              <w:pStyle w:val="2"/>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 xml:space="preserve">8 </w:t>
            </w:r>
            <w:r>
              <w:rPr>
                <w:rFonts w:hint="default" w:ascii="Times New Roman" w:hAnsi="Times New Roman" w:cs="Times New Roman"/>
                <w:b/>
                <w:bCs/>
                <w:color w:val="auto"/>
                <w:sz w:val="24"/>
                <w:szCs w:val="24"/>
                <w:lang w:val="en-US" w:eastAsia="zh-CN"/>
              </w:rPr>
              <w:t>项目</w:t>
            </w:r>
            <w:r>
              <w:rPr>
                <w:rFonts w:hint="eastAsia" w:cs="Times New Roman"/>
                <w:b/>
                <w:bCs/>
                <w:color w:val="auto"/>
                <w:sz w:val="24"/>
                <w:szCs w:val="24"/>
                <w:lang w:val="en-US" w:eastAsia="zh-CN"/>
              </w:rPr>
              <w:t>噪声</w:t>
            </w:r>
            <w:r>
              <w:rPr>
                <w:rFonts w:hint="default" w:ascii="Times New Roman" w:hAnsi="Times New Roman" w:cs="Times New Roman"/>
                <w:b/>
                <w:bCs/>
                <w:color w:val="auto"/>
                <w:sz w:val="24"/>
                <w:szCs w:val="24"/>
                <w:lang w:val="en-US" w:eastAsia="zh-CN"/>
              </w:rPr>
              <w:t>污染物产生、防治措施、排放方式一览表</w:t>
            </w:r>
          </w:p>
          <w:tbl>
            <w:tblPr>
              <w:tblStyle w:val="22"/>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9"/>
              <w:gridCol w:w="1539"/>
              <w:gridCol w:w="1539"/>
              <w:gridCol w:w="1545"/>
              <w:gridCol w:w="15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污染类别</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污染源</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污染因子</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防治措施</w:t>
                  </w:r>
                </w:p>
              </w:tc>
              <w:tc>
                <w:tcPr>
                  <w:tcW w:w="83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环评要求排放方式</w:t>
                  </w:r>
                </w:p>
              </w:tc>
              <w:tc>
                <w:tcPr>
                  <w:tcW w:w="83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32" w:type="pct"/>
                  <w:tcBorders>
                    <w:tl2br w:val="nil"/>
                    <w:tr2bl w:val="nil"/>
                  </w:tcBorders>
                  <w:vAlign w:val="center"/>
                </w:tcPr>
                <w:p>
                  <w:pPr>
                    <w:pStyle w:val="11"/>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水泵、鼓风机等机械设备</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等效声级</w:t>
                  </w:r>
                </w:p>
              </w:tc>
              <w:tc>
                <w:tcPr>
                  <w:tcW w:w="832"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选用低噪设备</w:t>
                  </w:r>
                </w:p>
              </w:tc>
              <w:tc>
                <w:tcPr>
                  <w:tcW w:w="83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83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keepNext w:val="0"/>
              <w:keepLines w:val="0"/>
              <w:pageBreakBefore w:val="0"/>
              <w:widowControl w:val="0"/>
              <w:kinsoku/>
              <w:wordWrap/>
              <w:overflowPunct/>
              <w:topLinePunct w:val="0"/>
              <w:autoSpaceDE/>
              <w:autoSpaceDN/>
              <w:bidi w:val="0"/>
              <w:spacing w:line="360" w:lineRule="auto"/>
              <w:ind w:firstLine="482"/>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四、固废</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default"/>
                <w:color w:val="auto"/>
                <w:sz w:val="28"/>
                <w:szCs w:val="28"/>
                <w:lang w:val="en-US" w:eastAsia="zh-CN"/>
              </w:rPr>
            </w:pPr>
            <w:r>
              <w:rPr>
                <w:rFonts w:hint="default"/>
                <w:color w:val="auto"/>
                <w:sz w:val="28"/>
                <w:szCs w:val="28"/>
                <w:lang w:val="en-US" w:eastAsia="zh-CN"/>
              </w:rPr>
              <w:t>本项目</w:t>
            </w:r>
            <w:r>
              <w:rPr>
                <w:rFonts w:hint="eastAsia"/>
                <w:color w:val="auto"/>
                <w:sz w:val="28"/>
                <w:szCs w:val="28"/>
                <w:lang w:val="en-US" w:eastAsia="zh-CN"/>
              </w:rPr>
              <w:t>固废</w:t>
            </w:r>
            <w:r>
              <w:rPr>
                <w:rFonts w:hint="default"/>
                <w:color w:val="auto"/>
                <w:sz w:val="28"/>
                <w:szCs w:val="28"/>
                <w:lang w:val="en-US" w:eastAsia="zh-CN"/>
              </w:rPr>
              <w:t>来源、防治措施、排放情况见下表：</w:t>
            </w:r>
          </w:p>
          <w:p>
            <w:pPr>
              <w:pStyle w:val="2"/>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9</w:t>
            </w:r>
            <w:r>
              <w:rPr>
                <w:rFonts w:hint="default" w:ascii="Times New Roman" w:hAnsi="Times New Roman" w:cs="Times New Roman"/>
                <w:b/>
                <w:bCs/>
                <w:color w:val="auto"/>
                <w:sz w:val="24"/>
                <w:szCs w:val="24"/>
                <w:lang w:val="en-US" w:eastAsia="zh-CN"/>
              </w:rPr>
              <w:t xml:space="preserve"> 项目主要</w:t>
            </w:r>
            <w:r>
              <w:rPr>
                <w:rFonts w:hint="eastAsia" w:cs="Times New Roman"/>
                <w:b/>
                <w:bCs/>
                <w:color w:val="auto"/>
                <w:sz w:val="24"/>
                <w:szCs w:val="24"/>
                <w:lang w:val="en-US" w:eastAsia="zh-CN"/>
              </w:rPr>
              <w:t>固体</w:t>
            </w:r>
            <w:r>
              <w:rPr>
                <w:rFonts w:hint="default" w:ascii="Times New Roman" w:hAnsi="Times New Roman" w:cs="Times New Roman"/>
                <w:b/>
                <w:bCs/>
                <w:color w:val="auto"/>
                <w:sz w:val="24"/>
                <w:szCs w:val="24"/>
                <w:lang w:val="en-US" w:eastAsia="zh-CN"/>
              </w:rPr>
              <w:t>污染物产生、防治措施、排放方式一览表</w:t>
            </w:r>
          </w:p>
          <w:tbl>
            <w:tblPr>
              <w:tblStyle w:val="22"/>
              <w:tblW w:w="4997"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040"/>
              <w:gridCol w:w="2730"/>
              <w:gridCol w:w="28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污染类别</w:t>
                  </w:r>
                </w:p>
              </w:tc>
              <w:tc>
                <w:tcPr>
                  <w:tcW w:w="110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污染源</w:t>
                  </w:r>
                </w:p>
              </w:tc>
              <w:tc>
                <w:tcPr>
                  <w:tcW w:w="147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环评要求排放方式</w:t>
                  </w:r>
                </w:p>
              </w:tc>
              <w:tc>
                <w:tcPr>
                  <w:tcW w:w="156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 w:type="pct"/>
                  <w:vMerge w:val="restar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固废</w:t>
                  </w:r>
                </w:p>
              </w:tc>
              <w:tc>
                <w:tcPr>
                  <w:tcW w:w="110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污泥</w:t>
                  </w:r>
                </w:p>
              </w:tc>
              <w:tc>
                <w:tcPr>
                  <w:tcW w:w="147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运输至</w:t>
                  </w:r>
                  <w:r>
                    <w:rPr>
                      <w:rFonts w:hint="eastAsia" w:ascii="Times New Roman" w:hAnsi="Times New Roman" w:cs="Times New Roman"/>
                      <w:color w:val="auto"/>
                      <w:sz w:val="21"/>
                      <w:szCs w:val="21"/>
                      <w:lang w:val="en-US" w:eastAsia="zh-CN"/>
                    </w:rPr>
                    <w:t>公田镇</w:t>
                  </w:r>
                  <w:r>
                    <w:rPr>
                      <w:rFonts w:hint="default" w:ascii="Times New Roman" w:hAnsi="Times New Roman" w:cs="Times New Roman"/>
                      <w:color w:val="auto"/>
                      <w:sz w:val="21"/>
                      <w:szCs w:val="21"/>
                      <w:lang w:val="en-US" w:eastAsia="zh-CN"/>
                    </w:rPr>
                    <w:t>污水处理厂处理</w:t>
                  </w:r>
                </w:p>
              </w:tc>
              <w:tc>
                <w:tcPr>
                  <w:tcW w:w="156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运输至新墙</w:t>
                  </w:r>
                  <w:r>
                    <w:rPr>
                      <w:rFonts w:hint="eastAsia" w:ascii="Times New Roman" w:hAnsi="Times New Roman" w:cs="Times New Roman"/>
                      <w:color w:val="auto"/>
                      <w:sz w:val="21"/>
                      <w:szCs w:val="21"/>
                      <w:lang w:val="en-US" w:eastAsia="zh-CN"/>
                    </w:rPr>
                    <w:t>镇</w:t>
                  </w:r>
                  <w:r>
                    <w:rPr>
                      <w:rFonts w:hint="default" w:ascii="Times New Roman" w:hAnsi="Times New Roman" w:cs="Times New Roman"/>
                      <w:color w:val="auto"/>
                      <w:sz w:val="21"/>
                      <w:szCs w:val="21"/>
                      <w:lang w:val="en-US" w:eastAsia="zh-CN"/>
                    </w:rPr>
                    <w:t>污水处理厂处理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p>
              </w:tc>
              <w:tc>
                <w:tcPr>
                  <w:tcW w:w="110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紫外灯管</w:t>
                  </w:r>
                </w:p>
              </w:tc>
              <w:tc>
                <w:tcPr>
                  <w:tcW w:w="147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交资质单位处理</w:t>
                  </w:r>
                </w:p>
              </w:tc>
              <w:tc>
                <w:tcPr>
                  <w:tcW w:w="156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交资质单位处理</w:t>
                  </w:r>
                  <w:r>
                    <w:rPr>
                      <w:rFonts w:hint="eastAsia" w:ascii="Times New Roman" w:hAnsi="Times New Roman" w:cs="Times New Roman"/>
                      <w:color w:val="auto"/>
                      <w:sz w:val="21"/>
                      <w:szCs w:val="21"/>
                      <w:lang w:val="en-US" w:eastAsia="zh-CN"/>
                    </w:rPr>
                    <w:t>（已签订危废协议见附件）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p>
              </w:tc>
              <w:tc>
                <w:tcPr>
                  <w:tcW w:w="110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栅渣</w:t>
                  </w:r>
                </w:p>
              </w:tc>
              <w:tc>
                <w:tcPr>
                  <w:tcW w:w="147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环卫部门清运</w:t>
                  </w:r>
                </w:p>
              </w:tc>
              <w:tc>
                <w:tcPr>
                  <w:tcW w:w="156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环卫部门清运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p>
              </w:tc>
              <w:tc>
                <w:tcPr>
                  <w:tcW w:w="110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47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环卫部门清运</w:t>
                  </w:r>
                </w:p>
              </w:tc>
              <w:tc>
                <w:tcPr>
                  <w:tcW w:w="156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环卫部门清运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p>
              </w:tc>
              <w:tc>
                <w:tcPr>
                  <w:tcW w:w="110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沉沙</w:t>
                  </w:r>
                </w:p>
              </w:tc>
              <w:tc>
                <w:tcPr>
                  <w:tcW w:w="147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环卫部门清运</w:t>
                  </w:r>
                </w:p>
              </w:tc>
              <w:tc>
                <w:tcPr>
                  <w:tcW w:w="156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环卫部门清运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color w:val="auto"/>
                <w:sz w:val="28"/>
                <w:szCs w:val="28"/>
                <w:lang w:val="en-US" w:eastAsia="zh-CN"/>
              </w:rPr>
            </w:pPr>
            <w:r>
              <w:rPr>
                <w:rFonts w:hint="eastAsia"/>
                <w:b/>
                <w:bCs/>
                <w:color w:val="auto"/>
                <w:sz w:val="28"/>
                <w:szCs w:val="28"/>
                <w:lang w:val="en-US" w:eastAsia="zh-CN"/>
              </w:rPr>
              <w:t>污泥处置可行性分析：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val="en-US" w:eastAsia="zh-CN"/>
              </w:rPr>
            </w:pPr>
            <w:r>
              <w:rPr>
                <w:rFonts w:hint="eastAsia"/>
                <w:color w:val="auto"/>
                <w:sz w:val="28"/>
                <w:szCs w:val="28"/>
                <w:lang w:val="en-US" w:eastAsia="zh-CN"/>
              </w:rPr>
              <w:t>岳阳县中岳环保科技有限公司负责运营岳阳县张谷英镇污水处理厂、岳阳县新墙镇污水处理厂、岳阳县新开镇污水处理厂、岳阳县筻口镇污水处理厂、岳阳县柏祥镇污水处理厂、岳阳县公田镇污水处理厂、岳阳县黄沙街镇污水处理厂、岳阳县杨林乡污水处理厂、岳阳县步仙镇污水处理厂、岳阳县中州乡污水处理厂、岳阳县长湖乡污水处理厂共计11个污水处理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val="en-US" w:eastAsia="zh-CN"/>
              </w:rPr>
            </w:pPr>
            <w:r>
              <w:rPr>
                <w:rFonts w:hint="eastAsia"/>
                <w:color w:val="auto"/>
                <w:sz w:val="28"/>
                <w:szCs w:val="28"/>
                <w:lang w:val="en-US" w:eastAsia="zh-CN"/>
              </w:rPr>
              <w:t>本项目污泥环评阶段拟运输至岳阳县公田镇污水处理厂处理，根据实际情况运输至岳阳县新墙镇污水处理厂进行处理。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color w:val="auto"/>
                <w:sz w:val="28"/>
                <w:szCs w:val="28"/>
                <w:lang w:val="en-US" w:eastAsia="zh-CN"/>
              </w:rPr>
            </w:pPr>
            <w:r>
              <w:rPr>
                <w:rFonts w:hint="eastAsia"/>
                <w:color w:val="auto"/>
                <w:sz w:val="28"/>
                <w:szCs w:val="28"/>
                <w:lang w:val="en-US" w:eastAsia="zh-CN"/>
              </w:rPr>
              <w:t>11个污水处理厂污泥全部运输至岳阳县新墙镇污水处理厂处理，各污水处理厂污泥产生量和处理量见下表。</w:t>
            </w:r>
          </w:p>
          <w:p>
            <w:pPr>
              <w:pStyle w:val="2"/>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10</w:t>
            </w:r>
            <w:r>
              <w:rPr>
                <w:rFonts w:hint="default" w:ascii="Times New Roman" w:hAnsi="Times New Roman" w:cs="Times New Roman"/>
                <w:b/>
                <w:bCs/>
                <w:color w:val="auto"/>
                <w:sz w:val="24"/>
                <w:szCs w:val="24"/>
                <w:lang w:val="en-US" w:eastAsia="zh-CN"/>
              </w:rPr>
              <w:t xml:space="preserve"> 各污水处理厂污泥产生、处理量一览表</w:t>
            </w:r>
          </w:p>
          <w:tbl>
            <w:tblPr>
              <w:tblStyle w:val="2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2724"/>
              <w:gridCol w:w="29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49" w:type="dxa"/>
                  <w:tcBorders>
                    <w:tl2br w:val="nil"/>
                    <w:tr2bl w:val="nil"/>
                  </w:tcBorders>
                  <w:vAlign w:val="center"/>
                </w:tcPr>
                <w:p>
                  <w:pPr>
                    <w:pStyle w:val="2"/>
                    <w:jc w:val="center"/>
                    <w:rPr>
                      <w:rFonts w:hint="default" w:ascii="Times New Roman" w:hAnsi="Times New Roman" w:cs="Times New Roman"/>
                      <w:b/>
                      <w:bCs/>
                      <w:i w:val="0"/>
                      <w:iCs w:val="0"/>
                      <w:color w:val="auto"/>
                      <w:sz w:val="21"/>
                      <w:szCs w:val="21"/>
                      <w:lang w:val="en-US" w:eastAsia="zh-CN"/>
                    </w:rPr>
                  </w:pPr>
                  <w:r>
                    <w:rPr>
                      <w:rFonts w:hint="default" w:ascii="Times New Roman" w:hAnsi="Times New Roman" w:cs="Times New Roman"/>
                      <w:b/>
                      <w:bCs/>
                      <w:i w:val="0"/>
                      <w:iCs w:val="0"/>
                      <w:color w:val="auto"/>
                      <w:sz w:val="21"/>
                      <w:szCs w:val="21"/>
                      <w:lang w:val="en-US" w:eastAsia="zh-CN"/>
                    </w:rPr>
                    <w:t>污水处理厂</w:t>
                  </w:r>
                </w:p>
              </w:tc>
              <w:tc>
                <w:tcPr>
                  <w:tcW w:w="2724" w:type="dxa"/>
                  <w:tcBorders>
                    <w:tl2br w:val="nil"/>
                    <w:tr2bl w:val="nil"/>
                  </w:tcBorders>
                  <w:vAlign w:val="center"/>
                </w:tcPr>
                <w:p>
                  <w:pPr>
                    <w:pStyle w:val="2"/>
                    <w:jc w:val="center"/>
                    <w:rPr>
                      <w:rFonts w:hint="default" w:ascii="Times New Roman" w:hAnsi="Times New Roman" w:cs="Times New Roman"/>
                      <w:b/>
                      <w:bCs/>
                      <w:i w:val="0"/>
                      <w:iCs w:val="0"/>
                      <w:color w:val="auto"/>
                      <w:sz w:val="21"/>
                      <w:szCs w:val="21"/>
                      <w:lang w:val="en-US" w:eastAsia="zh-CN"/>
                    </w:rPr>
                  </w:pPr>
                  <w:r>
                    <w:rPr>
                      <w:rFonts w:hint="default" w:ascii="Times New Roman" w:hAnsi="Times New Roman" w:cs="Times New Roman"/>
                      <w:b/>
                      <w:bCs/>
                      <w:i w:val="0"/>
                      <w:iCs w:val="0"/>
                      <w:color w:val="auto"/>
                      <w:sz w:val="21"/>
                      <w:szCs w:val="21"/>
                      <w:lang w:val="en-US" w:eastAsia="zh-CN"/>
                    </w:rPr>
                    <w:t>污泥产生量（t/d）</w:t>
                  </w:r>
                </w:p>
              </w:tc>
              <w:tc>
                <w:tcPr>
                  <w:tcW w:w="2987" w:type="dxa"/>
                  <w:tcBorders>
                    <w:tl2br w:val="nil"/>
                    <w:tr2bl w:val="nil"/>
                  </w:tcBorders>
                  <w:vAlign w:val="center"/>
                </w:tcPr>
                <w:p>
                  <w:pPr>
                    <w:pStyle w:val="2"/>
                    <w:jc w:val="center"/>
                    <w:rPr>
                      <w:rFonts w:hint="default" w:ascii="Times New Roman" w:hAnsi="Times New Roman" w:cs="Times New Roman"/>
                      <w:b/>
                      <w:bCs/>
                      <w:i w:val="0"/>
                      <w:iCs w:val="0"/>
                      <w:color w:val="auto"/>
                      <w:sz w:val="21"/>
                      <w:szCs w:val="21"/>
                      <w:lang w:val="en-US" w:eastAsia="zh-CN"/>
                    </w:rPr>
                  </w:pPr>
                  <w:r>
                    <w:rPr>
                      <w:rFonts w:hint="default" w:ascii="Times New Roman" w:hAnsi="Times New Roman" w:cs="Times New Roman"/>
                      <w:b/>
                      <w:bCs/>
                      <w:i w:val="0"/>
                      <w:iCs w:val="0"/>
                      <w:color w:val="auto"/>
                      <w:sz w:val="21"/>
                      <w:szCs w:val="21"/>
                      <w:lang w:val="en-US" w:eastAsia="zh-CN"/>
                    </w:rPr>
                    <w:t>污泥设计处理量（t/d）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岳阳县新墙镇污水处理厂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0.76</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岳阳县张谷英镇污水处理厂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0.19</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岳阳县新开镇污水处理厂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0.36</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岳阳县筻口镇污水处理厂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0.36</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岳阳县柏祥镇污水处理厂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岳阳县公田镇污水处理厂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0.26</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岳阳县黄沙街镇污水处理厂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0.28</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岳阳县杨林乡污水处理厂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岳阳县步仙镇污水处理厂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岳阳县中州乡污水处理厂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岳阳县长湖乡污水处理厂</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合计</w:t>
                  </w:r>
                </w:p>
              </w:tc>
              <w:tc>
                <w:tcPr>
                  <w:tcW w:w="2724"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2.81</w:t>
                  </w:r>
                </w:p>
              </w:tc>
              <w:tc>
                <w:tcPr>
                  <w:tcW w:w="2987" w:type="dxa"/>
                  <w:tcBorders>
                    <w:tl2br w:val="nil"/>
                    <w:tr2bl w:val="nil"/>
                  </w:tcBorders>
                  <w:vAlign w:val="center"/>
                </w:tcPr>
                <w:p>
                  <w:pPr>
                    <w:pStyle w:val="2"/>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auto"/>
                <w:sz w:val="28"/>
                <w:szCs w:val="28"/>
                <w:lang w:val="en-US" w:eastAsia="zh-CN"/>
              </w:rPr>
            </w:pPr>
            <w:r>
              <w:rPr>
                <w:rFonts w:hint="eastAsia" w:ascii="Times New Roman" w:hAnsi="Times New Roman" w:eastAsia="宋体"/>
                <w:color w:val="auto"/>
                <w:sz w:val="28"/>
                <w:szCs w:val="28"/>
                <w:lang w:val="en-US" w:eastAsia="zh-CN"/>
              </w:rPr>
              <w:t>经上表统计，11个污水处理厂日产生污泥量为2.81吨，岳阳县新墙镇污水处理厂日污泥处理量最大值为4吨。能够满足各污水处理厂污泥处理要求。</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FF0000"/>
              </w:rPr>
            </w:pPr>
            <w:r>
              <w:rPr>
                <w:color w:val="FF0000"/>
              </w:rPr>
              <w:drawing>
                <wp:inline distT="0" distB="0" distL="114300" distR="114300">
                  <wp:extent cx="4926330" cy="2489200"/>
                  <wp:effectExtent l="0" t="0" r="7620" b="6350"/>
                  <wp:docPr id="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
                          <pic:cNvPicPr>
                            <a:picLocks noChangeAspect="1"/>
                          </pic:cNvPicPr>
                        </pic:nvPicPr>
                        <pic:blipFill>
                          <a:blip r:embed="rId13"/>
                          <a:stretch>
                            <a:fillRect/>
                          </a:stretch>
                        </pic:blipFill>
                        <pic:spPr>
                          <a:xfrm>
                            <a:off x="0" y="0"/>
                            <a:ext cx="4926330" cy="2489200"/>
                          </a:xfrm>
                          <a:prstGeom prst="rect">
                            <a:avLst/>
                          </a:prstGeom>
                          <a:noFill/>
                          <a:ln>
                            <a:noFill/>
                          </a:ln>
                        </pic:spPr>
                      </pic:pic>
                    </a:graphicData>
                  </a:graphic>
                </wp:inline>
              </w:drawing>
            </w:r>
          </w:p>
          <w:p>
            <w:pPr>
              <w:pStyle w:val="2"/>
              <w:spacing w:line="360" w:lineRule="auto"/>
              <w:jc w:val="center"/>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t>图</w:t>
            </w:r>
            <w:r>
              <w:rPr>
                <w:rFonts w:hint="eastAsia" w:ascii="Times New Roman" w:hAnsi="Times New Roman" w:eastAsia="宋体" w:cs="Times New Roman"/>
                <w:b/>
                <w:bCs/>
                <w:color w:val="auto"/>
                <w:sz w:val="24"/>
                <w:szCs w:val="24"/>
                <w:lang w:val="en-US" w:eastAsia="zh-CN"/>
              </w:rPr>
              <w:t>3 岳阳县</w:t>
            </w:r>
            <w:r>
              <w:rPr>
                <w:rFonts w:hint="eastAsia" w:ascii="Times New Roman" w:hAnsi="Times New Roman" w:eastAsia="宋体" w:cs="Times New Roman"/>
                <w:b/>
                <w:bCs/>
                <w:color w:val="auto"/>
                <w:sz w:val="24"/>
                <w:szCs w:val="24"/>
                <w:lang w:eastAsia="zh-CN"/>
              </w:rPr>
              <w:t>新墙镇污水处理厂污泥脱水间</w:t>
            </w:r>
          </w:p>
          <w:p>
            <w:pPr>
              <w:pStyle w:val="2"/>
              <w:rPr>
                <w:rFonts w:hint="default"/>
                <w:color w:val="auto"/>
                <w:sz w:val="28"/>
                <w:szCs w:val="28"/>
                <w:lang w:val="en-US" w:eastAsia="zh-CN"/>
              </w:rPr>
            </w:pPr>
            <w:r>
              <w:rPr>
                <w:rFonts w:hint="default"/>
                <w:color w:val="auto"/>
                <w:sz w:val="28"/>
                <w:szCs w:val="28"/>
                <w:lang w:val="en-US" w:eastAsia="zh-CN"/>
              </w:rPr>
              <w:t>废水、废气、噪声监测点位示意图：</w:t>
            </w:r>
          </w:p>
          <w:p>
            <w:pPr>
              <w:pStyle w:val="2"/>
              <w:jc w:val="center"/>
              <w:rPr>
                <w:rFonts w:hint="default"/>
                <w:color w:val="FF0000"/>
                <w:lang w:val="en-US" w:eastAsia="zh-CN"/>
              </w:rPr>
            </w:pPr>
            <w:r>
              <w:rPr>
                <w:color w:val="auto"/>
              </w:rPr>
              <w:drawing>
                <wp:inline distT="0" distB="0" distL="114300" distR="114300">
                  <wp:extent cx="4803775" cy="3813810"/>
                  <wp:effectExtent l="0" t="0" r="15875"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4803775" cy="3813810"/>
                          </a:xfrm>
                          <a:prstGeom prst="rect">
                            <a:avLst/>
                          </a:prstGeom>
                          <a:noFill/>
                          <a:ln>
                            <a:noFill/>
                          </a:ln>
                        </pic:spPr>
                      </pic:pic>
                    </a:graphicData>
                  </a:graphic>
                </wp:inline>
              </w:drawing>
            </w:r>
          </w:p>
          <w:p>
            <w:pPr>
              <w:spacing w:line="386" w:lineRule="exact"/>
              <w:ind w:firstLine="420"/>
              <w:jc w:val="center"/>
              <w:rPr>
                <w:rFonts w:hint="default"/>
                <w:color w:val="FF0000"/>
                <w:lang w:val="en-US" w:eastAsia="zh-CN"/>
              </w:rPr>
            </w:pPr>
            <w:r>
              <w:rPr>
                <w:rFonts w:hint="default" w:ascii="Times New Roman" w:hAnsi="Times New Roman" w:eastAsia="宋体" w:cs="Times New Roman"/>
                <w:b/>
                <w:bCs/>
                <w:color w:val="auto"/>
                <w:sz w:val="24"/>
                <w:szCs w:val="24"/>
                <w:lang w:eastAsia="zh-CN"/>
              </w:rPr>
              <w:t>图</w:t>
            </w:r>
            <w:r>
              <w:rPr>
                <w:rFonts w:hint="default" w:ascii="Times New Roman" w:hAnsi="Times New Roman" w:eastAsia="宋体" w:cs="Times New Roman"/>
                <w:b/>
                <w:bCs/>
                <w:color w:val="auto"/>
                <w:sz w:val="24"/>
                <w:szCs w:val="24"/>
                <w:lang w:val="en-US" w:eastAsia="zh-CN"/>
              </w:rPr>
              <w:t>4 监测点位示意图</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5000" w:type="pct"/>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建设项目的性质、规模、地点、生产工艺和环境保护措施五个因素中的一项或一项以上发生可能导致重大变动的情况，且可能导致环境影响显著变化(特别是不利环境影响加重)的，界定为重大变动。</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项目变更情况：</w:t>
            </w:r>
          </w:p>
          <w:p>
            <w:pPr>
              <w:pStyle w:val="2"/>
              <w:jc w:val="center"/>
              <w:rPr>
                <w:rFonts w:hint="default"/>
                <w:b/>
                <w:bCs/>
                <w:color w:val="auto"/>
                <w:lang w:val="en-US" w:eastAsia="zh-CN"/>
              </w:rPr>
            </w:pPr>
            <w:r>
              <w:rPr>
                <w:rFonts w:hint="eastAsia"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11</w:t>
            </w:r>
            <w:r>
              <w:rPr>
                <w:rFonts w:hint="eastAsia" w:ascii="Times New Roman" w:hAnsi="Times New Roman" w:cs="Times New Roman"/>
                <w:b/>
                <w:bCs/>
                <w:color w:val="auto"/>
                <w:sz w:val="24"/>
                <w:szCs w:val="24"/>
                <w:lang w:val="en-US" w:eastAsia="zh-CN"/>
              </w:rPr>
              <w:t xml:space="preserve"> 项目与环评情况变更对照表</w:t>
            </w:r>
          </w:p>
          <w:tbl>
            <w:tblPr>
              <w:tblStyle w:val="22"/>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2935"/>
              <w:gridCol w:w="31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bCs/>
                      <w:color w:val="auto"/>
                      <w:kern w:val="2"/>
                      <w:sz w:val="21"/>
                      <w:szCs w:val="21"/>
                      <w:highlight w:val="none"/>
                      <w:u w:val="none" w:color="auto"/>
                      <w:vertAlign w:val="baseline"/>
                      <w:lang w:val="en-US" w:eastAsia="zh-CN" w:bidi="ar"/>
                    </w:rPr>
                  </w:pPr>
                  <w:r>
                    <w:rPr>
                      <w:rFonts w:hint="eastAsia" w:ascii="Times New Roman" w:hAnsi="Times New Roman" w:cs="Times New Roman"/>
                      <w:b/>
                      <w:bCs/>
                      <w:color w:val="auto"/>
                      <w:kern w:val="2"/>
                      <w:sz w:val="21"/>
                      <w:szCs w:val="21"/>
                      <w:highlight w:val="none"/>
                      <w:u w:val="none" w:color="auto"/>
                      <w:vertAlign w:val="baseline"/>
                      <w:lang w:val="en-US" w:eastAsia="zh-CN" w:bidi="ar"/>
                    </w:rPr>
                    <w:t>项目</w:t>
                  </w:r>
                </w:p>
              </w:tc>
              <w:tc>
                <w:tcPr>
                  <w:tcW w:w="158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bCs/>
                      <w:color w:val="auto"/>
                      <w:kern w:val="2"/>
                      <w:sz w:val="21"/>
                      <w:szCs w:val="21"/>
                      <w:highlight w:val="none"/>
                      <w:u w:val="none" w:color="auto"/>
                      <w:vertAlign w:val="baseline"/>
                      <w:lang w:val="en-US" w:eastAsia="zh-CN" w:bidi="ar"/>
                    </w:rPr>
                  </w:pPr>
                  <w:r>
                    <w:rPr>
                      <w:rFonts w:hint="eastAsia" w:ascii="Times New Roman" w:hAnsi="Times New Roman" w:cs="Times New Roman"/>
                      <w:b/>
                      <w:bCs/>
                      <w:color w:val="auto"/>
                      <w:kern w:val="2"/>
                      <w:sz w:val="21"/>
                      <w:szCs w:val="21"/>
                      <w:highlight w:val="none"/>
                      <w:u w:val="none" w:color="auto"/>
                      <w:vertAlign w:val="baseline"/>
                      <w:lang w:val="en-US" w:eastAsia="zh-CN" w:bidi="ar"/>
                    </w:rPr>
                    <w:t>是否与环评一致</w:t>
                  </w:r>
                </w:p>
              </w:tc>
              <w:tc>
                <w:tcPr>
                  <w:tcW w:w="172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b/>
                      <w:bCs/>
                      <w:color w:val="auto"/>
                      <w:kern w:val="2"/>
                      <w:sz w:val="21"/>
                      <w:szCs w:val="21"/>
                      <w:highlight w:val="none"/>
                      <w:u w:val="none" w:color="auto"/>
                      <w:vertAlign w:val="baseline"/>
                      <w:lang w:val="en-US" w:eastAsia="zh-CN" w:bidi="ar"/>
                    </w:rPr>
                  </w:pPr>
                  <w:r>
                    <w:rPr>
                      <w:rFonts w:hint="eastAsia" w:ascii="Times New Roman" w:hAnsi="Times New Roman" w:cs="Times New Roman"/>
                      <w:b/>
                      <w:bCs/>
                      <w:color w:val="auto"/>
                      <w:kern w:val="2"/>
                      <w:sz w:val="21"/>
                      <w:szCs w:val="21"/>
                      <w:highlight w:val="none"/>
                      <w:u w:val="none" w:color="auto"/>
                      <w:vertAlign w:val="baseline"/>
                      <w:lang w:val="en-US" w:eastAsia="zh-CN" w:bidi="ar"/>
                    </w:rPr>
                    <w:t>变更情况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建设位置</w:t>
                  </w:r>
                </w:p>
              </w:tc>
              <w:tc>
                <w:tcPr>
                  <w:tcW w:w="158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一致</w:t>
                  </w:r>
                </w:p>
              </w:tc>
              <w:tc>
                <w:tcPr>
                  <w:tcW w:w="172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原辅料</w:t>
                  </w:r>
                </w:p>
              </w:tc>
              <w:tc>
                <w:tcPr>
                  <w:tcW w:w="158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一致</w:t>
                  </w:r>
                </w:p>
              </w:tc>
              <w:tc>
                <w:tcPr>
                  <w:tcW w:w="172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项目建设内容</w:t>
                  </w:r>
                </w:p>
              </w:tc>
              <w:tc>
                <w:tcPr>
                  <w:tcW w:w="158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一致</w:t>
                  </w:r>
                </w:p>
              </w:tc>
              <w:tc>
                <w:tcPr>
                  <w:tcW w:w="172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5"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污染源种类、处理及排放方式</w:t>
                  </w:r>
                </w:p>
              </w:tc>
              <w:tc>
                <w:tcPr>
                  <w:tcW w:w="158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污泥处置单位发生了变化</w:t>
                  </w:r>
                </w:p>
              </w:tc>
              <w:tc>
                <w:tcPr>
                  <w:tcW w:w="1727"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b w:val="0"/>
                      <w:bCs w:val="0"/>
                      <w:color w:val="auto"/>
                      <w:kern w:val="2"/>
                      <w:sz w:val="21"/>
                      <w:szCs w:val="21"/>
                      <w:highlight w:val="none"/>
                      <w:u w:val="none" w:color="auto"/>
                      <w:vertAlign w:val="baseline"/>
                      <w:lang w:val="en-US" w:eastAsia="zh-CN" w:bidi="ar"/>
                    </w:rPr>
                  </w:pPr>
                  <w:r>
                    <w:rPr>
                      <w:rFonts w:hint="eastAsia" w:ascii="Times New Roman" w:hAnsi="Times New Roman" w:cs="Times New Roman"/>
                      <w:b w:val="0"/>
                      <w:bCs w:val="0"/>
                      <w:color w:val="auto"/>
                      <w:kern w:val="2"/>
                      <w:sz w:val="21"/>
                      <w:szCs w:val="21"/>
                      <w:highlight w:val="none"/>
                      <w:u w:val="none" w:color="auto"/>
                      <w:vertAlign w:val="baseline"/>
                      <w:lang w:val="en-US" w:eastAsia="zh-CN" w:bidi="ar"/>
                    </w:rPr>
                    <w:t>环评要求项目污泥运输至岳阳县公田镇污水处理厂，项目实际运输至新墙污水处理厂处理</w:t>
                  </w:r>
                </w:p>
              </w:tc>
            </w:tr>
          </w:tbl>
          <w:p>
            <w:pPr>
              <w:pStyle w:val="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imes New Roman" w:hAnsi="Times New Roman" w:eastAsia="宋体" w:cs="Times New Roman"/>
                <w:b w:val="0"/>
                <w:bCs w:val="0"/>
                <w:color w:val="auto"/>
                <w:kern w:val="2"/>
                <w:sz w:val="28"/>
                <w:szCs w:val="28"/>
                <w:highlight w:val="none"/>
                <w:u w:val="none" w:color="auto"/>
                <w:lang w:val="en-US" w:eastAsia="zh-CN" w:bidi="ar"/>
              </w:rPr>
            </w:pPr>
            <w:r>
              <w:rPr>
                <w:rFonts w:hint="default" w:ascii="Times New Roman" w:hAnsi="Times New Roman" w:eastAsia="宋体" w:cs="Times New Roman"/>
                <w:b w:val="0"/>
                <w:bCs w:val="0"/>
                <w:color w:val="auto"/>
                <w:kern w:val="2"/>
                <w:sz w:val="28"/>
                <w:szCs w:val="28"/>
                <w:highlight w:val="none"/>
                <w:u w:val="none" w:color="auto"/>
                <w:lang w:val="en-US" w:eastAsia="zh-CN" w:bidi="ar"/>
              </w:rPr>
              <w:t>经过核实现场建设情况与岳阳县</w:t>
            </w:r>
            <w:r>
              <w:rPr>
                <w:rFonts w:hint="eastAsia" w:ascii="Times New Roman" w:hAnsi="Times New Roman" w:cs="Times New Roman"/>
                <w:b w:val="0"/>
                <w:bCs w:val="0"/>
                <w:color w:val="auto"/>
                <w:kern w:val="2"/>
                <w:sz w:val="28"/>
                <w:szCs w:val="28"/>
                <w:highlight w:val="none"/>
                <w:u w:val="none" w:color="auto"/>
                <w:lang w:val="en-US" w:eastAsia="zh-CN" w:bidi="ar"/>
              </w:rPr>
              <w:t>步仙</w:t>
            </w:r>
            <w:r>
              <w:rPr>
                <w:rFonts w:hint="default" w:ascii="Times New Roman" w:hAnsi="Times New Roman" w:eastAsia="宋体" w:cs="Times New Roman"/>
                <w:b w:val="0"/>
                <w:bCs w:val="0"/>
                <w:color w:val="auto"/>
                <w:kern w:val="2"/>
                <w:sz w:val="28"/>
                <w:szCs w:val="28"/>
                <w:highlight w:val="none"/>
                <w:u w:val="none" w:color="auto"/>
                <w:lang w:val="en-US" w:eastAsia="zh-CN" w:bidi="ar"/>
              </w:rPr>
              <w:t>镇污水处理厂环境影响评价报告表及批复进行</w:t>
            </w:r>
            <w:r>
              <w:rPr>
                <w:rFonts w:hint="eastAsia" w:ascii="Times New Roman" w:hAnsi="Times New Roman" w:cs="Times New Roman"/>
                <w:b w:val="0"/>
                <w:bCs w:val="0"/>
                <w:color w:val="auto"/>
                <w:kern w:val="2"/>
                <w:sz w:val="28"/>
                <w:szCs w:val="28"/>
                <w:highlight w:val="none"/>
                <w:u w:val="none" w:color="auto"/>
                <w:lang w:val="en-US" w:eastAsia="zh-CN" w:bidi="ar"/>
              </w:rPr>
              <w:t>对比。项目污泥处置单位发生了变化，</w:t>
            </w:r>
            <w:r>
              <w:rPr>
                <w:rFonts w:hint="default" w:ascii="Times New Roman" w:hAnsi="Times New Roman" w:eastAsia="宋体" w:cs="Times New Roman"/>
                <w:b w:val="0"/>
                <w:bCs w:val="0"/>
                <w:color w:val="auto"/>
                <w:kern w:val="2"/>
                <w:sz w:val="28"/>
                <w:szCs w:val="28"/>
                <w:highlight w:val="none"/>
                <w:u w:val="none" w:color="auto"/>
                <w:lang w:val="en-US" w:eastAsia="zh-CN" w:bidi="ar"/>
              </w:rPr>
              <w:t>环评要求</w:t>
            </w:r>
            <w:r>
              <w:rPr>
                <w:rFonts w:hint="eastAsia" w:ascii="Times New Roman" w:hAnsi="Times New Roman" w:eastAsia="宋体" w:cs="Times New Roman"/>
                <w:b w:val="0"/>
                <w:bCs w:val="0"/>
                <w:color w:val="auto"/>
                <w:kern w:val="2"/>
                <w:sz w:val="28"/>
                <w:szCs w:val="28"/>
                <w:highlight w:val="none"/>
                <w:u w:val="none" w:color="auto"/>
                <w:lang w:val="en-US" w:eastAsia="zh-CN" w:bidi="ar"/>
              </w:rPr>
              <w:t>本</w:t>
            </w:r>
            <w:r>
              <w:rPr>
                <w:rFonts w:hint="default" w:ascii="Times New Roman" w:hAnsi="Times New Roman" w:eastAsia="宋体" w:cs="Times New Roman"/>
                <w:b w:val="0"/>
                <w:bCs w:val="0"/>
                <w:color w:val="auto"/>
                <w:kern w:val="2"/>
                <w:sz w:val="28"/>
                <w:szCs w:val="28"/>
                <w:highlight w:val="none"/>
                <w:u w:val="none" w:color="auto"/>
                <w:lang w:val="en-US" w:eastAsia="zh-CN" w:bidi="ar"/>
              </w:rPr>
              <w:t>项目污泥运输至岳阳县公田镇污水处理厂，</w:t>
            </w:r>
            <w:r>
              <w:rPr>
                <w:rFonts w:hint="eastAsia" w:ascii="Times New Roman" w:hAnsi="Times New Roman" w:eastAsia="宋体" w:cs="Times New Roman"/>
                <w:b w:val="0"/>
                <w:bCs w:val="0"/>
                <w:color w:val="auto"/>
                <w:kern w:val="2"/>
                <w:sz w:val="28"/>
                <w:szCs w:val="28"/>
                <w:highlight w:val="none"/>
                <w:u w:val="none" w:color="auto"/>
                <w:lang w:val="en-US" w:eastAsia="zh-CN" w:bidi="ar"/>
              </w:rPr>
              <w:t>本</w:t>
            </w:r>
            <w:r>
              <w:rPr>
                <w:rFonts w:hint="default" w:ascii="Times New Roman" w:hAnsi="Times New Roman" w:eastAsia="宋体" w:cs="Times New Roman"/>
                <w:b w:val="0"/>
                <w:bCs w:val="0"/>
                <w:color w:val="auto"/>
                <w:kern w:val="2"/>
                <w:sz w:val="28"/>
                <w:szCs w:val="28"/>
                <w:highlight w:val="none"/>
                <w:u w:val="none" w:color="auto"/>
                <w:lang w:val="en-US" w:eastAsia="zh-CN" w:bidi="ar"/>
              </w:rPr>
              <w:t>项目实际运输至</w:t>
            </w:r>
            <w:r>
              <w:rPr>
                <w:rFonts w:hint="eastAsia" w:ascii="Times New Roman" w:hAnsi="Times New Roman" w:eastAsia="宋体" w:cs="Times New Roman"/>
                <w:b w:val="0"/>
                <w:bCs w:val="0"/>
                <w:color w:val="auto"/>
                <w:kern w:val="2"/>
                <w:sz w:val="28"/>
                <w:szCs w:val="28"/>
                <w:highlight w:val="none"/>
                <w:u w:val="none" w:color="auto"/>
                <w:lang w:val="en-US" w:eastAsia="zh-CN" w:bidi="ar"/>
              </w:rPr>
              <w:t>岳阳县</w:t>
            </w:r>
            <w:r>
              <w:rPr>
                <w:rFonts w:hint="default" w:ascii="Times New Roman" w:hAnsi="Times New Roman" w:eastAsia="宋体" w:cs="Times New Roman"/>
                <w:b w:val="0"/>
                <w:bCs w:val="0"/>
                <w:color w:val="auto"/>
                <w:kern w:val="2"/>
                <w:sz w:val="28"/>
                <w:szCs w:val="28"/>
                <w:highlight w:val="none"/>
                <w:u w:val="none" w:color="auto"/>
                <w:lang w:val="en-US" w:eastAsia="zh-CN" w:bidi="ar"/>
              </w:rPr>
              <w:t>新墙</w:t>
            </w:r>
            <w:r>
              <w:rPr>
                <w:rFonts w:hint="eastAsia" w:ascii="Times New Roman" w:hAnsi="Times New Roman" w:eastAsia="宋体" w:cs="Times New Roman"/>
                <w:b w:val="0"/>
                <w:bCs w:val="0"/>
                <w:color w:val="auto"/>
                <w:kern w:val="2"/>
                <w:sz w:val="28"/>
                <w:szCs w:val="28"/>
                <w:highlight w:val="none"/>
                <w:u w:val="none" w:color="auto"/>
                <w:lang w:val="en-US" w:eastAsia="zh-CN" w:bidi="ar"/>
              </w:rPr>
              <w:t>镇</w:t>
            </w:r>
            <w:r>
              <w:rPr>
                <w:rFonts w:hint="default" w:ascii="Times New Roman" w:hAnsi="Times New Roman" w:eastAsia="宋体" w:cs="Times New Roman"/>
                <w:b w:val="0"/>
                <w:bCs w:val="0"/>
                <w:color w:val="auto"/>
                <w:kern w:val="2"/>
                <w:sz w:val="28"/>
                <w:szCs w:val="28"/>
                <w:highlight w:val="none"/>
                <w:u w:val="none" w:color="auto"/>
                <w:lang w:val="en-US" w:eastAsia="zh-CN" w:bidi="ar"/>
              </w:rPr>
              <w:t>污水处理厂处理</w:t>
            </w:r>
            <w:r>
              <w:rPr>
                <w:rFonts w:hint="eastAsia" w:ascii="Times New Roman" w:hAnsi="Times New Roman" w:eastAsia="宋体" w:cs="Times New Roman"/>
                <w:b w:val="0"/>
                <w:bCs w:val="0"/>
                <w:color w:val="auto"/>
                <w:kern w:val="2"/>
                <w:sz w:val="28"/>
                <w:szCs w:val="28"/>
                <w:highlight w:val="none"/>
                <w:u w:val="none" w:color="auto"/>
                <w:lang w:val="en-US" w:eastAsia="zh-CN" w:bidi="ar"/>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olor w:val="auto"/>
                <w:sz w:val="28"/>
                <w:szCs w:val="28"/>
                <w:lang w:val="en-US" w:eastAsia="zh-CN"/>
              </w:rPr>
            </w:pPr>
            <w:r>
              <w:rPr>
                <w:rFonts w:hint="eastAsia" w:ascii="Times New Roman" w:hAnsi="Times New Roman" w:eastAsia="宋体" w:cs="Times New Roman"/>
                <w:b w:val="0"/>
                <w:bCs w:val="0"/>
                <w:color w:val="auto"/>
                <w:kern w:val="2"/>
                <w:sz w:val="28"/>
                <w:szCs w:val="28"/>
                <w:highlight w:val="none"/>
                <w:u w:val="none" w:color="auto"/>
                <w:lang w:val="en-US" w:eastAsia="zh-CN" w:bidi="ar"/>
              </w:rPr>
              <w:t>岳阳县公田镇污水处理厂和岳阳县新墙镇污水处理厂及本项目岳阳县步仙镇污水处理厂均为</w:t>
            </w:r>
            <w:r>
              <w:rPr>
                <w:rFonts w:hint="eastAsia"/>
                <w:color w:val="auto"/>
                <w:sz w:val="28"/>
                <w:szCs w:val="28"/>
                <w:lang w:val="en-US" w:eastAsia="zh-CN"/>
              </w:rPr>
              <w:t>岳阳县中岳环保科技有限公司负责运营，根据上文“污泥处置可行性分析”章节分析</w:t>
            </w:r>
            <w:r>
              <w:rPr>
                <w:rFonts w:hint="eastAsia" w:ascii="Times New Roman" w:hAnsi="Times New Roman" w:eastAsia="宋体" w:cs="Times New Roman"/>
                <w:b w:val="0"/>
                <w:bCs w:val="0"/>
                <w:color w:val="auto"/>
                <w:kern w:val="2"/>
                <w:sz w:val="28"/>
                <w:szCs w:val="28"/>
                <w:highlight w:val="none"/>
                <w:u w:val="none" w:color="auto"/>
                <w:lang w:val="en-US" w:eastAsia="zh-CN" w:bidi="ar"/>
              </w:rPr>
              <w:t>岳阳县</w:t>
            </w:r>
            <w:r>
              <w:rPr>
                <w:rFonts w:hint="default" w:ascii="Times New Roman" w:hAnsi="Times New Roman" w:eastAsia="宋体" w:cs="Times New Roman"/>
                <w:b w:val="0"/>
                <w:bCs w:val="0"/>
                <w:color w:val="auto"/>
                <w:kern w:val="2"/>
                <w:sz w:val="28"/>
                <w:szCs w:val="28"/>
                <w:highlight w:val="none"/>
                <w:u w:val="none" w:color="auto"/>
                <w:lang w:val="en-US" w:eastAsia="zh-CN" w:bidi="ar"/>
              </w:rPr>
              <w:t>新墙</w:t>
            </w:r>
            <w:r>
              <w:rPr>
                <w:rFonts w:hint="eastAsia" w:ascii="Times New Roman" w:hAnsi="Times New Roman" w:eastAsia="宋体" w:cs="Times New Roman"/>
                <w:b w:val="0"/>
                <w:bCs w:val="0"/>
                <w:color w:val="auto"/>
                <w:kern w:val="2"/>
                <w:sz w:val="28"/>
                <w:szCs w:val="28"/>
                <w:highlight w:val="none"/>
                <w:u w:val="none" w:color="auto"/>
                <w:lang w:val="en-US" w:eastAsia="zh-CN" w:bidi="ar"/>
              </w:rPr>
              <w:t>镇</w:t>
            </w:r>
            <w:r>
              <w:rPr>
                <w:rFonts w:hint="default" w:ascii="Times New Roman" w:hAnsi="Times New Roman" w:eastAsia="宋体" w:cs="Times New Roman"/>
                <w:b w:val="0"/>
                <w:bCs w:val="0"/>
                <w:color w:val="auto"/>
                <w:kern w:val="2"/>
                <w:sz w:val="28"/>
                <w:szCs w:val="28"/>
                <w:highlight w:val="none"/>
                <w:u w:val="none" w:color="auto"/>
                <w:lang w:val="en-US" w:eastAsia="zh-CN" w:bidi="ar"/>
              </w:rPr>
              <w:t>污水处理厂</w:t>
            </w:r>
            <w:r>
              <w:rPr>
                <w:rFonts w:hint="eastAsia" w:ascii="Times New Roman" w:hAnsi="Times New Roman" w:eastAsia="宋体" w:cs="Times New Roman"/>
                <w:b w:val="0"/>
                <w:bCs w:val="0"/>
                <w:color w:val="auto"/>
                <w:kern w:val="2"/>
                <w:sz w:val="28"/>
                <w:szCs w:val="28"/>
                <w:highlight w:val="none"/>
                <w:u w:val="none" w:color="auto"/>
                <w:lang w:val="en-US" w:eastAsia="zh-CN" w:bidi="ar"/>
              </w:rPr>
              <w:t>污泥</w:t>
            </w:r>
            <w:r>
              <w:rPr>
                <w:rFonts w:hint="eastAsia"/>
                <w:color w:val="auto"/>
                <w:sz w:val="28"/>
                <w:szCs w:val="28"/>
                <w:lang w:val="en-US" w:eastAsia="zh-CN"/>
              </w:rPr>
              <w:t>处置能力能够满足岳阳县中岳环保科技有限公司运营的11家岳阳县乡镇污水处理厂产生的污泥，因此本项目污水处理厂污泥运输至新墙</w:t>
            </w:r>
            <w:r>
              <w:rPr>
                <w:rFonts w:hint="eastAsia" w:ascii="Times New Roman" w:hAnsi="Times New Roman" w:eastAsia="宋体" w:cs="Times New Roman"/>
                <w:b w:val="0"/>
                <w:bCs w:val="0"/>
                <w:color w:val="auto"/>
                <w:kern w:val="2"/>
                <w:sz w:val="28"/>
                <w:szCs w:val="28"/>
                <w:highlight w:val="none"/>
                <w:u w:val="none" w:color="auto"/>
                <w:lang w:val="en-US" w:eastAsia="zh-CN" w:bidi="ar"/>
              </w:rPr>
              <w:t>镇</w:t>
            </w:r>
            <w:r>
              <w:rPr>
                <w:rFonts w:hint="default" w:ascii="Times New Roman" w:hAnsi="Times New Roman" w:eastAsia="宋体" w:cs="Times New Roman"/>
                <w:b w:val="0"/>
                <w:bCs w:val="0"/>
                <w:color w:val="auto"/>
                <w:kern w:val="2"/>
                <w:sz w:val="28"/>
                <w:szCs w:val="28"/>
                <w:highlight w:val="none"/>
                <w:u w:val="none" w:color="auto"/>
                <w:lang w:val="en-US" w:eastAsia="zh-CN" w:bidi="ar"/>
              </w:rPr>
              <w:t>污水处理厂</w:t>
            </w:r>
            <w:r>
              <w:rPr>
                <w:rFonts w:hint="eastAsia"/>
                <w:color w:val="auto"/>
                <w:sz w:val="28"/>
                <w:szCs w:val="28"/>
                <w:lang w:val="en-US" w:eastAsia="zh-CN"/>
              </w:rPr>
              <w:t>能够妥善处置，不会对环境造成影响。</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宋体" w:cs="Times New Roman"/>
                <w:b w:val="0"/>
                <w:bCs w:val="0"/>
                <w:color w:val="auto"/>
                <w:kern w:val="2"/>
                <w:sz w:val="28"/>
                <w:szCs w:val="28"/>
                <w:highlight w:val="none"/>
                <w:u w:val="none" w:color="auto"/>
                <w:lang w:val="en-US" w:eastAsia="zh-CN" w:bidi="ar"/>
              </w:rPr>
            </w:pPr>
            <w:r>
              <w:rPr>
                <w:rFonts w:hint="default" w:ascii="Times New Roman" w:hAnsi="Times New Roman" w:eastAsia="宋体" w:cs="Times New Roman"/>
                <w:b w:val="0"/>
                <w:bCs w:val="0"/>
                <w:color w:val="auto"/>
                <w:kern w:val="2"/>
                <w:sz w:val="28"/>
                <w:szCs w:val="28"/>
                <w:highlight w:val="none"/>
                <w:u w:val="none" w:color="auto"/>
                <w:lang w:val="en-US" w:eastAsia="zh-CN" w:bidi="ar"/>
              </w:rPr>
              <w:t>综上认为以上环保措施变更不属于重大变更，符合竣工环境保护验收条件。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color w:val="FF0000"/>
                <w:lang w:val="en-US" w:eastAsia="zh-CN"/>
              </w:rPr>
            </w:pPr>
            <w:r>
              <w:rPr>
                <w:rFonts w:hint="default" w:ascii="Times New Roman" w:hAnsi="Times New Roman" w:eastAsia="宋体" w:cs="Times New Roman"/>
                <w:b w:val="0"/>
                <w:bCs w:val="0"/>
                <w:color w:val="auto"/>
                <w:kern w:val="2"/>
                <w:sz w:val="28"/>
                <w:szCs w:val="28"/>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r>
              <w:rPr>
                <w:rFonts w:hint="default" w:ascii="Times New Roman" w:hAnsi="Times New Roman" w:eastAsia="宋体" w:cs="Times New Roman"/>
                <w:b w:val="0"/>
                <w:bCs w:val="0"/>
                <w:color w:val="FF0000"/>
                <w:kern w:val="2"/>
                <w:sz w:val="24"/>
                <w:szCs w:val="24"/>
                <w:highlight w:val="none"/>
                <w:u w:val="none" w:color="auto"/>
                <w:lang w:val="en-US" w:eastAsia="zh-CN" w:bidi="ar"/>
              </w:rPr>
              <w:br w:type="textWrapping"/>
            </w:r>
          </w:p>
        </w:tc>
      </w:tr>
    </w:tbl>
    <w:p>
      <w:pPr>
        <w:widowControl/>
        <w:autoSpaceDE/>
        <w:autoSpaceDN/>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pStyle w:val="6"/>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rPr>
        <w:t>表</w:t>
      </w:r>
      <w:r>
        <w:rPr>
          <w:rFonts w:hint="default" w:ascii="Times New Roman" w:hAnsi="Times New Roman" w:eastAsia="宋体" w:cs="Times New Roman"/>
          <w:b/>
          <w:color w:val="auto"/>
          <w:sz w:val="28"/>
          <w:szCs w:val="28"/>
          <w:lang w:eastAsia="zh-CN"/>
        </w:rPr>
        <w:t>四</w:t>
      </w:r>
    </w:p>
    <w:tbl>
      <w:tblPr>
        <w:tblStyle w:val="2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1" w:hRule="atLeast"/>
          <w:jc w:val="center"/>
        </w:trPr>
        <w:tc>
          <w:tcPr>
            <w:tcW w:w="9039" w:type="dxa"/>
          </w:tcPr>
          <w:p>
            <w:pPr>
              <w:pStyle w:val="6"/>
              <w:spacing w:line="484" w:lineRule="exact"/>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建设项目环境影响报告主要结论及审批部门审批决定：</w:t>
            </w:r>
          </w:p>
          <w:p>
            <w:pPr>
              <w:spacing w:line="360" w:lineRule="auto"/>
              <w:ind w:firstLine="562" w:firstLineChars="200"/>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环境影响报告表主要结论：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对照</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岳阳县</w:t>
            </w:r>
            <w:r>
              <w:rPr>
                <w:rFonts w:hint="default" w:ascii="Times New Roman" w:hAnsi="Times New Roman" w:eastAsia="宋体" w:cs="Times New Roman"/>
                <w:color w:val="auto"/>
                <w:sz w:val="28"/>
                <w:szCs w:val="28"/>
                <w:lang w:eastAsia="zh-CN"/>
              </w:rPr>
              <w:t>步仙镇污水处理厂（</w:t>
            </w:r>
            <w:r>
              <w:rPr>
                <w:rFonts w:hint="default" w:ascii="Times New Roman" w:hAnsi="Times New Roman" w:eastAsia="宋体" w:cs="Times New Roman"/>
                <w:color w:val="auto"/>
                <w:sz w:val="28"/>
                <w:szCs w:val="28"/>
                <w:lang w:val="en-US" w:eastAsia="zh-CN"/>
              </w:rPr>
              <w:t>600m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default" w:ascii="Times New Roman" w:hAnsi="Times New Roman" w:eastAsia="宋体" w:cs="Times New Roman"/>
                <w:color w:val="auto"/>
                <w:sz w:val="28"/>
                <w:szCs w:val="28"/>
                <w:lang w:eastAsia="zh-CN"/>
              </w:rPr>
              <w:t>）建设项目环境影响报告表》</w:t>
            </w:r>
            <w:r>
              <w:rPr>
                <w:rFonts w:hint="default" w:ascii="Times New Roman" w:hAnsi="Times New Roman" w:eastAsia="宋体" w:cs="Times New Roman"/>
                <w:sz w:val="28"/>
                <w:szCs w:val="28"/>
                <w:lang w:val="en-US" w:eastAsia="zh-CN"/>
              </w:rPr>
              <w:t>，环评结论与建议见表</w:t>
            </w:r>
            <w:r>
              <w:rPr>
                <w:rFonts w:hint="eastAsia" w:ascii="Times New Roman" w:hAnsi="Times New Roman" w:cs="Times New Roman"/>
                <w:sz w:val="28"/>
                <w:szCs w:val="28"/>
                <w:lang w:val="en-US" w:eastAsia="zh-CN"/>
              </w:rPr>
              <w:t>1</w:t>
            </w:r>
            <w:r>
              <w:rPr>
                <w:rFonts w:hint="eastAsia" w:cs="Times New Roman"/>
                <w:sz w:val="28"/>
                <w:szCs w:val="28"/>
                <w:lang w:val="en-US" w:eastAsia="zh-CN"/>
              </w:rPr>
              <w:t>2</w:t>
            </w:r>
            <w:r>
              <w:rPr>
                <w:rFonts w:hint="default" w:ascii="Times New Roman" w:hAnsi="Times New Roman" w:eastAsia="宋体" w:cs="Times New Roman"/>
                <w:sz w:val="28"/>
                <w:szCs w:val="28"/>
                <w:lang w:val="en-US" w:eastAsia="zh-CN"/>
              </w:rPr>
              <w:t>。</w:t>
            </w:r>
          </w:p>
          <w:p>
            <w:pPr>
              <w:spacing w:line="360" w:lineRule="auto"/>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cs="Times New Roman"/>
                <w:b/>
                <w:bCs/>
                <w:color w:val="auto"/>
                <w:sz w:val="24"/>
                <w:szCs w:val="24"/>
                <w:lang w:val="en-US" w:eastAsia="zh-CN"/>
              </w:rPr>
              <w:t>1</w:t>
            </w:r>
            <w:r>
              <w:rPr>
                <w:rFonts w:hint="eastAsia"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 xml:space="preserve"> 环评结论一览表</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5"/>
              <w:gridCol w:w="82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项目</w:t>
                  </w:r>
                </w:p>
              </w:tc>
              <w:tc>
                <w:tcPr>
                  <w:tcW w:w="4684" w:type="pct"/>
                  <w:tcBorders>
                    <w:tl2br w:val="nil"/>
                    <w:tr2bl w:val="nil"/>
                  </w:tcBorders>
                  <w:shd w:val="clear" w:color="auto" w:fill="auto"/>
                  <w:vAlign w:val="center"/>
                </w:tcPr>
                <w:p>
                  <w:pPr>
                    <w:pStyle w:val="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环境影响评价报告表相关要求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废气</w:t>
                  </w:r>
                </w:p>
              </w:tc>
              <w:tc>
                <w:tcPr>
                  <w:tcW w:w="4684"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本项目无组织排放的硫化氢、氨气产生量小，通过预测可知，本项目无需设置大气环境防护距离。根据污水处理厂恶臭气体预测结果，污水处理厂恶臭中NH</w:t>
                  </w:r>
                  <w:r>
                    <w:rPr>
                      <w:rFonts w:hint="default" w:ascii="Times New Roman" w:hAnsi="Times New Roman" w:eastAsia="宋体" w:cs="Times New Roman"/>
                      <w:sz w:val="21"/>
                      <w:szCs w:val="21"/>
                      <w:vertAlign w:val="subscript"/>
                      <w:lang w:val="en-US" w:eastAsia="zh-CN"/>
                    </w:rPr>
                    <w:t>3</w:t>
                  </w:r>
                  <w:r>
                    <w:rPr>
                      <w:rFonts w:hint="default" w:ascii="Times New Roman" w:hAnsi="Times New Roman" w:eastAsia="宋体" w:cs="Times New Roman"/>
                      <w:sz w:val="21"/>
                      <w:szCs w:val="21"/>
                      <w:lang w:val="en-US" w:eastAsia="zh-CN"/>
                    </w:rPr>
                    <w:t>最大落地浓度为0.015558mg/m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，最大落地浓度的占标率为7.78%。恶臭中H</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S最大落地浓度为0.00005mg/m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，最大落地浓度的占标率为0.5%，均出现在下风向40m处，因此项目废气排放对大气环境的影响较小。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废水</w:t>
                  </w:r>
                </w:p>
              </w:tc>
              <w:tc>
                <w:tcPr>
                  <w:tcW w:w="46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工程建成后，在达到《城镇污水处理厂污染物排放标准》（GB18918-2002）一级A标准时，污水处理厂服务区内污水排放中COD排放量由原先的43.80t/a削减到10.95t/a，削减量达到32.85t/a；BOD5排放量由原先的21.90t/a削减到2.19t/a，削减量达到19.71t/a；SS排放量由原先的37.23t/a削减到2.19t/a，削减量达到35.04t/a；NH3-N排放量由原4.38t/a削减到1.1t/a，削减量达到3.29t/a；TP排放量由原先的0.59t/a削减到0.11t/a，削减量达到0.48t/a，TN排放量由原先的7.67t/a削减到3.29t/a，削减量达到4.38t/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由此可见，本项目污水处理厂建设对减少区域水污染物排放，对保证罗水河流域起到积极作用。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噪声</w:t>
                  </w:r>
                </w:p>
              </w:tc>
              <w:tc>
                <w:tcPr>
                  <w:tcW w:w="4684"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营运期噪声主要来自激波传质器配套水泵和潜水搅拌器，调节池中配备提升泵和格栅井，污泥间配备污泥浓缩设备等，工作时会产生70~85dB(A)的噪声。经厂房隔声、减震、距离衰减后，到达厂界的噪声值低于《工业企业厂界噪声排放标准》（GB12348-2008）中的2类标准限值。因此，项目噪声对周边声环境及敏感点影响小。因此，项目噪声对周边声环境及敏感点影响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固体废物</w:t>
                  </w:r>
                </w:p>
              </w:tc>
              <w:tc>
                <w:tcPr>
                  <w:tcW w:w="4684"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工程产生的固体废物主要是沉渣、脱水污泥及少量生活垃圾，本工程完成后，经计算，每年新增栅渣17.52t，沉渣9.86，剩余污泥15.27t，生活垃圾1.1t。其中生活垃圾由环卫部门统一处理，沉渣、沉砂和剩余污泥经收集后送至垃圾填埋场填埋。</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综上所述，项目营运期固体废物均能得到合理处置，对周围环境影响小。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地下水</w:t>
                  </w:r>
                </w:p>
              </w:tc>
              <w:tc>
                <w:tcPr>
                  <w:tcW w:w="4684" w:type="pc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项目对可能产生地下水影响的各项途径均进行有效预防，在确保各项防渗措施得以落实，并加强维护和厂区环境管理的前提下，可有效控制厂区内的废水污染物下渗现象，避免污染地下水，因此项目对区域地下水环境影响较小。</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15" w:type="pct"/>
                  <w:tcBorders>
                    <w:tl2br w:val="nil"/>
                    <w:tr2bl w:val="nil"/>
                  </w:tcBorders>
                  <w:shd w:val="clear" w:color="auto" w:fill="auto"/>
                  <w:vAlign w:val="center"/>
                </w:tcPr>
                <w:p>
                  <w:pPr>
                    <w:pStyle w:val="6"/>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环评结论</w:t>
                  </w:r>
                </w:p>
              </w:tc>
              <w:tc>
                <w:tcPr>
                  <w:tcW w:w="4684" w:type="pct"/>
                  <w:tcBorders>
                    <w:tl2br w:val="nil"/>
                    <w:tr2bl w:val="nil"/>
                  </w:tcBorders>
                  <w:shd w:val="clear" w:color="auto" w:fill="auto"/>
                  <w:vAlign w:val="center"/>
                </w:tcPr>
                <w:p>
                  <w:pPr>
                    <w:pStyle w:val="6"/>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综上所述，步仙镇污水处理厂建设项目建设项目符合国家相关产业政策，只要在建设营运过程中严格执行本评价提出的各项环保措施，确保各项污染物达标排放的前提下，本项目的建设对周围环境的不利影响较小，该项目的实施是可行的。</w:t>
                  </w:r>
                </w:p>
                <w:p>
                  <w:pPr>
                    <w:pStyle w:val="6"/>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b w:val="0"/>
                      <w:bCs w:val="0"/>
                      <w:sz w:val="21"/>
                      <w:szCs w:val="21"/>
                      <w:vertAlign w:val="baseline"/>
                      <w:lang w:val="en-US" w:eastAsia="zh-CN"/>
                    </w:rPr>
                  </w:pPr>
                </w:p>
              </w:tc>
            </w:tr>
          </w:tbl>
          <w:p>
            <w:pPr>
              <w:widowControl/>
              <w:spacing w:line="360" w:lineRule="auto"/>
              <w:ind w:firstLine="562" w:firstLineChars="200"/>
              <w:rPr>
                <w:rFonts w:hint="default" w:ascii="Times New Roman" w:hAnsi="Times New Roman" w:eastAsia="宋体" w:cs="Times New Roman"/>
                <w:b/>
                <w:bCs/>
                <w:color w:val="auto"/>
                <w:sz w:val="28"/>
                <w:szCs w:val="28"/>
                <w:lang w:eastAsia="zh-CN" w:bidi="ar"/>
              </w:rPr>
            </w:pPr>
            <w:r>
              <w:rPr>
                <w:rFonts w:hint="default" w:ascii="Times New Roman" w:hAnsi="Times New Roman" w:eastAsia="宋体" w:cs="Times New Roman"/>
                <w:b/>
                <w:bCs/>
                <w:color w:val="auto"/>
                <w:sz w:val="28"/>
                <w:szCs w:val="28"/>
                <w:lang w:eastAsia="zh-CN" w:bidi="ar"/>
              </w:rPr>
              <w:t>审批部门审批决定：</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eastAsia" w:cs="Times New Roman"/>
                <w:color w:val="auto"/>
                <w:sz w:val="28"/>
                <w:szCs w:val="28"/>
                <w:lang w:val="en-US" w:eastAsia="zh-CN"/>
              </w:rPr>
              <w:t>2020年1月23日，</w:t>
            </w:r>
            <w:r>
              <w:rPr>
                <w:rFonts w:hint="default" w:ascii="Times New Roman" w:hAnsi="Times New Roman" w:eastAsia="宋体" w:cs="Times New Roman"/>
                <w:color w:val="auto"/>
                <w:sz w:val="28"/>
                <w:szCs w:val="28"/>
                <w:lang w:eastAsia="zh-CN"/>
              </w:rPr>
              <w:t>岳阳市生态环境局以“岳环评〔20</w:t>
            </w:r>
            <w:r>
              <w:rPr>
                <w:rFonts w:hint="default" w:ascii="Times New Roman" w:hAnsi="Times New Roman" w:eastAsia="宋体" w:cs="Times New Roman"/>
                <w:color w:val="auto"/>
                <w:sz w:val="28"/>
                <w:szCs w:val="28"/>
                <w:lang w:val="en-US" w:eastAsia="zh-CN"/>
              </w:rPr>
              <w:t>20</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2</w:t>
            </w:r>
            <w:r>
              <w:rPr>
                <w:rFonts w:hint="eastAsia" w:cs="Times New Roman"/>
                <w:color w:val="auto"/>
                <w:sz w:val="28"/>
                <w:szCs w:val="28"/>
                <w:lang w:val="en-US" w:eastAsia="zh-CN"/>
              </w:rPr>
              <w:t>5</w:t>
            </w:r>
            <w:r>
              <w:rPr>
                <w:rFonts w:hint="default" w:ascii="Times New Roman" w:hAnsi="Times New Roman" w:eastAsia="宋体" w:cs="Times New Roman"/>
                <w:color w:val="auto"/>
                <w:sz w:val="28"/>
                <w:szCs w:val="28"/>
                <w:lang w:eastAsia="zh-CN"/>
              </w:rPr>
              <w:t>号”文件对</w:t>
            </w:r>
            <w:r>
              <w:rPr>
                <w:rFonts w:hint="default" w:ascii="Times New Roman" w:hAnsi="Times New Roman" w:eastAsia="宋体" w:cs="Times New Roman"/>
                <w:color w:val="auto"/>
                <w:sz w:val="28"/>
                <w:szCs w:val="28"/>
                <w:lang w:val="en-US" w:eastAsia="zh-CN"/>
              </w:rPr>
              <w:t>岳阳县</w:t>
            </w:r>
            <w:r>
              <w:rPr>
                <w:rFonts w:hint="default" w:ascii="Times New Roman" w:hAnsi="Times New Roman" w:eastAsia="宋体" w:cs="Times New Roman"/>
                <w:color w:val="auto"/>
                <w:sz w:val="28"/>
                <w:szCs w:val="28"/>
                <w:lang w:eastAsia="zh-CN"/>
              </w:rPr>
              <w:t>步仙镇污水处理厂（</w:t>
            </w:r>
            <w:r>
              <w:rPr>
                <w:rFonts w:hint="default" w:ascii="Times New Roman" w:hAnsi="Times New Roman" w:eastAsia="宋体" w:cs="Times New Roman"/>
                <w:color w:val="auto"/>
                <w:sz w:val="28"/>
                <w:szCs w:val="28"/>
                <w:lang w:val="en-US" w:eastAsia="zh-CN"/>
              </w:rPr>
              <w:t>600m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default" w:ascii="Times New Roman" w:hAnsi="Times New Roman" w:eastAsia="宋体" w:cs="Times New Roman"/>
                <w:color w:val="auto"/>
                <w:sz w:val="28"/>
                <w:szCs w:val="28"/>
                <w:lang w:eastAsia="zh-CN"/>
              </w:rPr>
              <w:t>）建设项目环境影响报告表进行批复。批复的内容如下：</w:t>
            </w:r>
          </w:p>
          <w:p>
            <w:pPr>
              <w:pStyle w:val="6"/>
              <w:spacing w:line="360" w:lineRule="auto"/>
              <w:ind w:right="224"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一、岳阳县步仙镇污水处理厂位于岳阳县步仙镇胡召保新屋，中心坐标东经:113</w:t>
            </w:r>
            <w:r>
              <w:rPr>
                <w:rFonts w:hint="eastAsia" w:ascii="Times New Roman" w:hAnsi="Times New Roman" w:cs="Times New Roman"/>
                <w:sz w:val="28"/>
                <w:szCs w:val="28"/>
                <w:lang w:val="en-US" w:eastAsia="zh-CN"/>
              </w:rPr>
              <w:t>°</w:t>
            </w:r>
            <w:r>
              <w:rPr>
                <w:rFonts w:hint="default" w:ascii="Times New Roman" w:hAnsi="Times New Roman" w:eastAsia="宋体" w:cs="Times New Roman"/>
                <w:sz w:val="28"/>
                <w:szCs w:val="28"/>
                <w:lang w:eastAsia="zh-CN"/>
              </w:rPr>
              <w:t>21'49.13'</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北纬29</w:t>
            </w:r>
            <w:r>
              <w:rPr>
                <w:rFonts w:hint="eastAsia" w:ascii="Times New Roman" w:hAnsi="Times New Roman" w:cs="Times New Roman"/>
                <w:sz w:val="28"/>
                <w:szCs w:val="28"/>
                <w:lang w:val="en-US" w:eastAsia="zh-CN"/>
              </w:rPr>
              <w:t>°</w:t>
            </w:r>
            <w:r>
              <w:rPr>
                <w:rFonts w:hint="default" w:ascii="Times New Roman" w:hAnsi="Times New Roman" w:eastAsia="宋体" w:cs="Times New Roman"/>
                <w:sz w:val="28"/>
                <w:szCs w:val="28"/>
                <w:lang w:eastAsia="zh-CN"/>
              </w:rPr>
              <w:t>1'19.91''</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主要接纳处理步仙镇集镇</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包括步仙居委会和老街居委会</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的污水，服务人口0.76万人，设计污水处理能力600m</w:t>
            </w:r>
            <w:r>
              <w:rPr>
                <w:rFonts w:hint="eastAsia" w:ascii="Times New Roman" w:hAnsi="Times New Roman" w:cs="Times New Roman"/>
                <w:sz w:val="28"/>
                <w:szCs w:val="28"/>
                <w:vertAlign w:val="superscript"/>
                <w:lang w:val="en-US" w:eastAsia="zh-CN"/>
              </w:rPr>
              <w:t>3</w:t>
            </w:r>
            <w:r>
              <w:rPr>
                <w:rFonts w:hint="default" w:ascii="Times New Roman" w:hAnsi="Times New Roman" w:eastAsia="宋体" w:cs="Times New Roman"/>
                <w:sz w:val="28"/>
                <w:szCs w:val="28"/>
                <w:lang w:eastAsia="zh-CN"/>
              </w:rPr>
              <w:t>/d</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污水处理采用</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预处理+A/A/</w:t>
            </w:r>
            <w:r>
              <w:rPr>
                <w:rFonts w:hint="eastAsia" w:ascii="Times New Roman" w:hAnsi="Times New Roman" w:cs="Times New Roman"/>
                <w:sz w:val="28"/>
                <w:szCs w:val="28"/>
                <w:lang w:val="en-US" w:eastAsia="zh-CN"/>
              </w:rPr>
              <w:t>O</w:t>
            </w:r>
            <w:r>
              <w:rPr>
                <w:rFonts w:hint="default" w:ascii="Times New Roman" w:hAnsi="Times New Roman" w:eastAsia="宋体" w:cs="Times New Roman"/>
                <w:sz w:val="28"/>
                <w:szCs w:val="28"/>
                <w:lang w:eastAsia="zh-CN"/>
              </w:rPr>
              <w:t>池+絮凝沉淀池+滤布滤池+紫外消毒</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工艺</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出水达《城镇污水处理厂污染物排放标准》(GB18918-2002)一级A排放标准，尾水排入罗水河。项目总投资2269.67万元，项目占地面积3666.69m</w:t>
            </w:r>
            <w:r>
              <w:rPr>
                <w:rFonts w:hint="eastAsia" w:ascii="Times New Roman" w:hAnsi="Times New Roman" w:cs="Times New Roman"/>
                <w:sz w:val="28"/>
                <w:szCs w:val="28"/>
                <w:vertAlign w:val="superscript"/>
                <w:lang w:val="en-US" w:eastAsia="zh-CN"/>
              </w:rPr>
              <w:t>2</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含二期用地</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，总建筑面积210.84m</w:t>
            </w:r>
            <w:r>
              <w:rPr>
                <w:rFonts w:hint="eastAsia" w:ascii="Times New Roman" w:hAnsi="Times New Roman" w:cs="Times New Roman"/>
                <w:sz w:val="28"/>
                <w:szCs w:val="28"/>
                <w:vertAlign w:val="superscript"/>
                <w:lang w:val="en-US" w:eastAsia="zh-CN"/>
              </w:rPr>
              <w:t>2</w:t>
            </w:r>
            <w:r>
              <w:rPr>
                <w:rFonts w:hint="default" w:ascii="Times New Roman" w:hAnsi="Times New Roman" w:eastAsia="宋体" w:cs="Times New Roman"/>
                <w:sz w:val="28"/>
                <w:szCs w:val="28"/>
                <w:lang w:eastAsia="zh-CN"/>
              </w:rPr>
              <w:t>主要建设内容为</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主体工程</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格栅、调节池</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AAO+MBBR池</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絮凝沉淀池、斜管沉淀池、滤布滤池、紫外消毒、出水监测房、污泥池等，污水管网25km</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包括二期</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公用工程</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供电、给排水、消防，道路工程</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配套工程</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辅助房、检查井、绿化工程等。根据湖南中源环保工程有限公司编制的《岳阳县步仙镇污水处理厂(600m</w:t>
            </w:r>
            <w:r>
              <w:rPr>
                <w:rFonts w:hint="eastAsia" w:ascii="Times New Roman" w:hAnsi="Times New Roman" w:cs="Times New Roman"/>
                <w:sz w:val="28"/>
                <w:szCs w:val="28"/>
                <w:vertAlign w:val="superscript"/>
                <w:lang w:val="en-US" w:eastAsia="zh-CN"/>
              </w:rPr>
              <w:t>3</w:t>
            </w:r>
            <w:r>
              <w:rPr>
                <w:rFonts w:hint="default" w:ascii="Times New Roman" w:hAnsi="Times New Roman" w:eastAsia="宋体" w:cs="Times New Roman"/>
                <w:sz w:val="28"/>
                <w:szCs w:val="28"/>
                <w:lang w:eastAsia="zh-CN"/>
              </w:rPr>
              <w:t>/d)环境影响报告表</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报批</w:t>
            </w:r>
            <w:r>
              <w:rPr>
                <w:rFonts w:hint="eastAsia" w:ascii="Times New Roman" w:hAnsi="Times New Roman" w:cs="Times New Roman"/>
                <w:sz w:val="28"/>
                <w:szCs w:val="28"/>
                <w:lang w:val="en-US" w:eastAsia="zh-CN"/>
              </w:rPr>
              <w:t>稿</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的基本内容、结论</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专家评审意见和</w:t>
            </w:r>
            <w:r>
              <w:rPr>
                <w:rFonts w:hint="eastAsia" w:ascii="Times New Roman" w:hAnsi="Times New Roman" w:cs="Times New Roman"/>
                <w:sz w:val="28"/>
                <w:szCs w:val="28"/>
                <w:lang w:val="en-US" w:eastAsia="zh-CN"/>
              </w:rPr>
              <w:t>岳</w:t>
            </w:r>
            <w:r>
              <w:rPr>
                <w:rFonts w:hint="default" w:ascii="Times New Roman" w:hAnsi="Times New Roman" w:eastAsia="宋体" w:cs="Times New Roman"/>
                <w:sz w:val="28"/>
                <w:szCs w:val="28"/>
                <w:lang w:eastAsia="zh-CN"/>
              </w:rPr>
              <w:t>阳市生态环境局岳阳县分局预审意见，综合考虑，我局原则</w:t>
            </w:r>
            <w:r>
              <w:rPr>
                <w:rFonts w:hint="eastAsia" w:ascii="Times New Roman" w:hAnsi="Times New Roman" w:cs="Times New Roman"/>
                <w:sz w:val="28"/>
                <w:szCs w:val="28"/>
                <w:lang w:val="en-US" w:eastAsia="zh-CN"/>
              </w:rPr>
              <w:t>同</w:t>
            </w:r>
            <w:r>
              <w:rPr>
                <w:rFonts w:hint="default" w:ascii="Times New Roman" w:hAnsi="Times New Roman" w:eastAsia="宋体" w:cs="Times New Roman"/>
                <w:sz w:val="28"/>
                <w:szCs w:val="28"/>
                <w:lang w:eastAsia="zh-CN"/>
              </w:rPr>
              <w:t>意该项目环境影响报告表中所列建设项目的规模、地点和环境保护对策措施。</w:t>
            </w:r>
          </w:p>
          <w:p>
            <w:pPr>
              <w:pStyle w:val="6"/>
              <w:spacing w:line="360" w:lineRule="auto"/>
              <w:ind w:right="224" w:firstLine="560" w:firstLineChars="200"/>
              <w:rPr>
                <w:rFonts w:hint="eastAsia" w:ascii="Times New Roman" w:hAnsi="Times New Roman" w:cs="Times New Roman"/>
                <w:sz w:val="28"/>
                <w:szCs w:val="28"/>
                <w:lang w:eastAsia="zh-CN"/>
              </w:rPr>
            </w:pPr>
            <w:r>
              <w:rPr>
                <w:rFonts w:hint="default" w:ascii="Times New Roman" w:hAnsi="Times New Roman" w:eastAsia="宋体" w:cs="Times New Roman"/>
                <w:sz w:val="28"/>
                <w:szCs w:val="28"/>
                <w:lang w:eastAsia="zh-CN"/>
              </w:rPr>
              <w:t>二</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项目建设及营运过程中</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须全面落实环境影响报告表提出的各项环保措施，并</w:t>
            </w:r>
            <w:r>
              <w:rPr>
                <w:rFonts w:hint="eastAsia" w:ascii="Times New Roman" w:hAnsi="Times New Roman" w:cs="Times New Roman"/>
                <w:sz w:val="28"/>
                <w:szCs w:val="28"/>
                <w:lang w:val="en-US" w:eastAsia="zh-CN"/>
              </w:rPr>
              <w:t>着</w:t>
            </w:r>
            <w:r>
              <w:rPr>
                <w:rFonts w:hint="default" w:ascii="Times New Roman" w:hAnsi="Times New Roman" w:eastAsia="宋体" w:cs="Times New Roman"/>
                <w:sz w:val="28"/>
                <w:szCs w:val="28"/>
                <w:lang w:eastAsia="zh-CN"/>
              </w:rPr>
              <w:t>重做好以下环保工作</w:t>
            </w:r>
            <w:r>
              <w:rPr>
                <w:rFonts w:hint="eastAsia" w:ascii="Times New Roman" w:hAnsi="Times New Roman" w:cs="Times New Roman"/>
                <w:sz w:val="28"/>
                <w:szCs w:val="28"/>
                <w:lang w:eastAsia="zh-CN"/>
              </w:rPr>
              <w:t>：</w:t>
            </w:r>
          </w:p>
          <w:p>
            <w:pPr>
              <w:pStyle w:val="6"/>
              <w:spacing w:line="360" w:lineRule="auto"/>
              <w:ind w:right="224" w:firstLine="560" w:firstLineChars="2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一</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加强施工期环境管理。严格落实报告表中提出的施工扬尘</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噪声等防治措施。规范涉水施工方式，优化施工布置，施工废水经沉淀处理后回用于</w:t>
            </w:r>
            <w:r>
              <w:rPr>
                <w:rFonts w:hint="eastAsia" w:ascii="Times New Roman" w:hAnsi="Times New Roman" w:cs="Times New Roman"/>
                <w:sz w:val="28"/>
                <w:szCs w:val="28"/>
                <w:lang w:val="en-US" w:eastAsia="zh-CN"/>
              </w:rPr>
              <w:t>洒</w:t>
            </w:r>
            <w:r>
              <w:rPr>
                <w:rFonts w:hint="default" w:ascii="Times New Roman" w:hAnsi="Times New Roman" w:eastAsia="宋体" w:cs="Times New Roman"/>
                <w:sz w:val="28"/>
                <w:szCs w:val="28"/>
                <w:lang w:eastAsia="zh-CN"/>
              </w:rPr>
              <w:t>水</w:t>
            </w:r>
            <w:r>
              <w:rPr>
                <w:rFonts w:hint="eastAsia" w:ascii="Times New Roman" w:hAnsi="Times New Roman" w:cs="Times New Roman"/>
                <w:sz w:val="28"/>
                <w:szCs w:val="28"/>
                <w:lang w:val="en-US" w:eastAsia="zh-CN"/>
              </w:rPr>
              <w:t>抑</w:t>
            </w:r>
            <w:r>
              <w:rPr>
                <w:rFonts w:hint="default" w:ascii="Times New Roman" w:hAnsi="Times New Roman" w:eastAsia="宋体" w:cs="Times New Roman"/>
                <w:sz w:val="28"/>
                <w:szCs w:val="28"/>
                <w:lang w:eastAsia="zh-CN"/>
              </w:rPr>
              <w:t>尘，不外排</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项目不设施工营地，不设取</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弃土场和渣土堆场，建筑垃圾和弃土由渣土管理部门处置</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严格控制施工时段</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使用商品混凝土，施工区域设围档，施工现场及时</w:t>
            </w:r>
            <w:r>
              <w:rPr>
                <w:rFonts w:hint="eastAsia" w:ascii="Times New Roman" w:hAnsi="Times New Roman" w:cs="Times New Roman"/>
                <w:sz w:val="28"/>
                <w:szCs w:val="28"/>
                <w:lang w:val="en-US" w:eastAsia="zh-CN"/>
              </w:rPr>
              <w:t>洒</w:t>
            </w:r>
            <w:r>
              <w:rPr>
                <w:rFonts w:hint="default" w:ascii="Times New Roman" w:hAnsi="Times New Roman" w:eastAsia="宋体" w:cs="Times New Roman"/>
                <w:sz w:val="28"/>
                <w:szCs w:val="28"/>
                <w:lang w:eastAsia="zh-CN"/>
              </w:rPr>
              <w:t>水抑尘，加强土石运输污染控制，避免工程施工期噪声、扬尘和水土流失对周边环境的影响。施工结束及时做好绿化美化工作。</w:t>
            </w:r>
          </w:p>
          <w:p>
            <w:pPr>
              <w:pStyle w:val="6"/>
              <w:spacing w:line="360" w:lineRule="auto"/>
              <w:ind w:right="224" w:firstLine="560" w:firstLineChars="2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二</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废水污染防治工作。严格按</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雨污分流、污污分流</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原则，规范建设厂区雨污管网及步仙集镇污水收集管网。厂内生活污水经收集送污水处理系统处理。规范建设排污口，设置在线监测系统，并与生态环境部门联网。出水水质达到《城镇污水处理厂污染物排放标准》</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GB18918-2002</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一级A标准后，经管道排入罗水河。</w:t>
            </w:r>
          </w:p>
          <w:p>
            <w:pPr>
              <w:pStyle w:val="6"/>
              <w:spacing w:line="360" w:lineRule="auto"/>
              <w:ind w:right="224"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根据项目入河排污口设置论证报告结论，同意项目在罗水河设置入河排污口，其地理坐标为东经113</w:t>
            </w:r>
            <w:r>
              <w:rPr>
                <w:rFonts w:hint="eastAsia" w:ascii="Times New Roman" w:hAnsi="Times New Roman" w:cs="Times New Roman"/>
                <w:sz w:val="28"/>
                <w:szCs w:val="28"/>
                <w:vertAlign w:val="baseline"/>
                <w:lang w:val="en-US" w:eastAsia="zh-CN"/>
              </w:rPr>
              <w:t>°</w:t>
            </w:r>
            <w:r>
              <w:rPr>
                <w:rFonts w:hint="default" w:ascii="Times New Roman" w:hAnsi="Times New Roman" w:eastAsia="宋体" w:cs="Times New Roman"/>
                <w:sz w:val="28"/>
                <w:szCs w:val="28"/>
                <w:lang w:eastAsia="zh-CN"/>
              </w:rPr>
              <w:t>21'43.2"</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北纬29</w:t>
            </w:r>
            <w:r>
              <w:rPr>
                <w:rFonts w:hint="eastAsia" w:ascii="Times New Roman" w:hAnsi="Times New Roman" w:cs="Times New Roman"/>
                <w:sz w:val="28"/>
                <w:szCs w:val="28"/>
                <w:lang w:val="en-US" w:eastAsia="zh-CN"/>
              </w:rPr>
              <w:t>°</w:t>
            </w:r>
            <w:r>
              <w:rPr>
                <w:rFonts w:hint="default" w:ascii="Times New Roman" w:hAnsi="Times New Roman" w:eastAsia="宋体" w:cs="Times New Roman"/>
                <w:sz w:val="28"/>
                <w:szCs w:val="28"/>
                <w:lang w:eastAsia="zh-CN"/>
              </w:rPr>
              <w:t>"1'15.6"，排放方式为管道。</w:t>
            </w:r>
          </w:p>
          <w:p>
            <w:pPr>
              <w:pStyle w:val="6"/>
              <w:spacing w:line="360" w:lineRule="auto"/>
              <w:ind w:right="224" w:firstLine="560" w:firstLineChars="2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三</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地下水污染防治工作。做好厂内污水管网及集镇污水管网密封防腐和各类池体及栅渣、污泥贮存场所防渗、防漏工作，防止发生渗漏对区域地下水造成污染。项目运营后，定期跟踪监测项目所在地地下水水质情况。</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四</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lang w:eastAsia="zh-CN"/>
              </w:rPr>
              <w:t>废气污染防治工作。合理优化平面布局，加强厂区厂界绿化工作，对格栅</w:t>
            </w:r>
            <w:r>
              <w:rPr>
                <w:rFonts w:hint="eastAsia" w:ascii="Times New Roman" w:hAnsi="Times New Roman" w:cs="Times New Roman"/>
                <w:sz w:val="28"/>
                <w:szCs w:val="28"/>
                <w:lang w:val="en-US" w:eastAsia="zh-CN"/>
              </w:rPr>
              <w:t>渠</w:t>
            </w:r>
            <w:r>
              <w:rPr>
                <w:rFonts w:hint="default" w:ascii="Times New Roman" w:hAnsi="Times New Roman" w:eastAsia="宋体" w:cs="Times New Roman"/>
                <w:sz w:val="28"/>
                <w:szCs w:val="28"/>
                <w:lang w:eastAsia="zh-CN"/>
              </w:rPr>
              <w:t>、污泥池、</w:t>
            </w:r>
            <w:r>
              <w:rPr>
                <w:rFonts w:hint="default" w:ascii="Times New Roman" w:hAnsi="Times New Roman" w:eastAsia="宋体" w:cs="Times New Roman"/>
                <w:color w:val="auto"/>
                <w:sz w:val="28"/>
                <w:szCs w:val="28"/>
                <w:lang w:eastAsia="zh-CN"/>
              </w:rPr>
              <w:t>污泥储存区等</w:t>
            </w:r>
            <w:r>
              <w:rPr>
                <w:rFonts w:hint="eastAsia" w:ascii="Times New Roman" w:hAnsi="Times New Roman" w:cs="Times New Roman"/>
                <w:color w:val="auto"/>
                <w:sz w:val="28"/>
                <w:szCs w:val="28"/>
                <w:lang w:val="en-US" w:eastAsia="zh-CN"/>
              </w:rPr>
              <w:t>臭</w:t>
            </w:r>
            <w:r>
              <w:rPr>
                <w:rFonts w:hint="default" w:ascii="Times New Roman" w:hAnsi="Times New Roman" w:eastAsia="宋体" w:cs="Times New Roman"/>
                <w:color w:val="auto"/>
                <w:sz w:val="28"/>
                <w:szCs w:val="28"/>
                <w:lang w:eastAsia="zh-CN"/>
              </w:rPr>
              <w:t>气产生单</w:t>
            </w:r>
            <w:r>
              <w:rPr>
                <w:rFonts w:hint="eastAsia" w:cs="Times New Roman"/>
                <w:color w:val="auto"/>
                <w:sz w:val="28"/>
                <w:szCs w:val="28"/>
                <w:lang w:val="en-US" w:eastAsia="zh-CN"/>
              </w:rPr>
              <w:t>元</w:t>
            </w:r>
            <w:r>
              <w:rPr>
                <w:rFonts w:hint="default" w:ascii="Times New Roman" w:hAnsi="Times New Roman" w:eastAsia="宋体" w:cs="Times New Roman"/>
                <w:color w:val="auto"/>
                <w:sz w:val="28"/>
                <w:szCs w:val="28"/>
                <w:lang w:eastAsia="zh-CN"/>
              </w:rPr>
              <w:t>采取加盖</w:t>
            </w:r>
            <w:r>
              <w:rPr>
                <w:rFonts w:hint="eastAsia" w:cs="Times New Roman"/>
                <w:color w:val="auto"/>
                <w:sz w:val="28"/>
                <w:szCs w:val="28"/>
                <w:lang w:val="en-US" w:eastAsia="zh-CN"/>
              </w:rPr>
              <w:t>密闭处理，及时清运栅渣、污泥等措施，确保厂界废</w:t>
            </w:r>
            <w:r>
              <w:rPr>
                <w:rFonts w:hint="default" w:ascii="Times New Roman" w:hAnsi="Times New Roman" w:eastAsia="宋体" w:cs="Times New Roman"/>
                <w:color w:val="auto"/>
                <w:sz w:val="28"/>
                <w:szCs w:val="28"/>
                <w:lang w:eastAsia="zh-CN"/>
              </w:rPr>
              <w:t>气排放最高浓度满足</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城镇污水处理厂污染物排放标准》</w:t>
            </w:r>
            <w:r>
              <w:rPr>
                <w:rFonts w:hint="eastAsia" w:ascii="Times New Roman" w:hAnsi="Times New Roman" w:cs="Times New Roman"/>
                <w:color w:val="auto"/>
                <w:sz w:val="28"/>
                <w:szCs w:val="28"/>
                <w:lang w:eastAsia="zh-CN"/>
              </w:rPr>
              <w:t>（</w:t>
            </w:r>
            <w:r>
              <w:rPr>
                <w:rFonts w:hint="default" w:ascii="Times New Roman" w:hAnsi="Times New Roman" w:eastAsia="宋体" w:cs="Times New Roman"/>
                <w:color w:val="auto"/>
                <w:sz w:val="28"/>
                <w:szCs w:val="28"/>
                <w:lang w:eastAsia="zh-CN"/>
              </w:rPr>
              <w:t>GB18918-2002</w:t>
            </w:r>
            <w:r>
              <w:rPr>
                <w:rFonts w:hint="eastAsia" w:ascii="Times New Roman" w:hAnsi="Times New Roman" w:cs="Times New Roman"/>
                <w:color w:val="auto"/>
                <w:sz w:val="28"/>
                <w:szCs w:val="28"/>
                <w:lang w:eastAsia="zh-CN"/>
              </w:rPr>
              <w:t>）</w:t>
            </w:r>
            <w:r>
              <w:rPr>
                <w:rFonts w:hint="default" w:ascii="Times New Roman" w:hAnsi="Times New Roman" w:eastAsia="宋体" w:cs="Times New Roman"/>
                <w:color w:val="auto"/>
                <w:sz w:val="28"/>
                <w:szCs w:val="28"/>
                <w:lang w:eastAsia="zh-CN"/>
              </w:rPr>
              <w:t>表</w:t>
            </w:r>
            <w:r>
              <w:rPr>
                <w:rFonts w:hint="eastAsia" w:cs="Times New Roman"/>
                <w:color w:val="auto"/>
                <w:sz w:val="28"/>
                <w:szCs w:val="28"/>
                <w:lang w:val="en-US" w:eastAsia="zh-CN"/>
              </w:rPr>
              <w:t>4</w:t>
            </w:r>
            <w:r>
              <w:rPr>
                <w:rFonts w:hint="default" w:ascii="Times New Roman" w:hAnsi="Times New Roman" w:eastAsia="宋体" w:cs="Times New Roman"/>
                <w:color w:val="auto"/>
                <w:sz w:val="28"/>
                <w:szCs w:val="28"/>
                <w:lang w:eastAsia="zh-CN"/>
              </w:rPr>
              <w:t>中相关限值要求。</w:t>
            </w:r>
            <w:r>
              <w:rPr>
                <w:rFonts w:hint="eastAsia" w:cs="Times New Roman"/>
                <w:color w:val="auto"/>
                <w:sz w:val="28"/>
                <w:szCs w:val="28"/>
                <w:lang w:val="en-US" w:eastAsia="zh-CN"/>
              </w:rPr>
              <w:t>项</w:t>
            </w:r>
            <w:r>
              <w:rPr>
                <w:rFonts w:hint="default" w:ascii="Times New Roman" w:hAnsi="Times New Roman" w:eastAsia="宋体" w:cs="Times New Roman"/>
                <w:color w:val="auto"/>
                <w:sz w:val="28"/>
                <w:szCs w:val="28"/>
                <w:lang w:eastAsia="zh-CN"/>
              </w:rPr>
              <w:t>目以</w:t>
            </w:r>
            <w:r>
              <w:rPr>
                <w:rFonts w:hint="eastAsia" w:cs="Times New Roman"/>
                <w:color w:val="auto"/>
                <w:sz w:val="28"/>
                <w:szCs w:val="28"/>
                <w:lang w:val="en-US" w:eastAsia="zh-CN"/>
              </w:rPr>
              <w:t>臭</w:t>
            </w:r>
            <w:r>
              <w:rPr>
                <w:rFonts w:hint="default" w:ascii="Times New Roman" w:hAnsi="Times New Roman" w:eastAsia="宋体" w:cs="Times New Roman"/>
                <w:color w:val="auto"/>
                <w:sz w:val="28"/>
                <w:szCs w:val="28"/>
                <w:lang w:eastAsia="zh-CN"/>
              </w:rPr>
              <w:t>气产生</w:t>
            </w:r>
            <w:r>
              <w:rPr>
                <w:rFonts w:hint="eastAsia" w:cs="Times New Roman"/>
                <w:color w:val="auto"/>
                <w:sz w:val="28"/>
                <w:szCs w:val="28"/>
                <w:lang w:val="en-US" w:eastAsia="zh-CN"/>
              </w:rPr>
              <w:t>单</w:t>
            </w:r>
            <w:r>
              <w:rPr>
                <w:rFonts w:hint="default" w:ascii="Times New Roman" w:hAnsi="Times New Roman" w:eastAsia="宋体" w:cs="Times New Roman"/>
                <w:color w:val="auto"/>
                <w:sz w:val="28"/>
                <w:szCs w:val="28"/>
                <w:lang w:eastAsia="zh-CN"/>
              </w:rPr>
              <w:t>元为边界设置100的环境防护距离</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防护距离范围内禁止新建</w:t>
            </w:r>
            <w:r>
              <w:rPr>
                <w:rFonts w:hint="eastAsia" w:cs="Times New Roman"/>
                <w:color w:val="auto"/>
                <w:sz w:val="28"/>
                <w:szCs w:val="28"/>
                <w:lang w:val="en-US" w:eastAsia="zh-CN"/>
              </w:rPr>
              <w:t>学</w:t>
            </w:r>
            <w:r>
              <w:rPr>
                <w:rFonts w:hint="default" w:ascii="Times New Roman" w:hAnsi="Times New Roman" w:eastAsia="宋体" w:cs="Times New Roman"/>
                <w:color w:val="auto"/>
                <w:sz w:val="28"/>
                <w:szCs w:val="28"/>
                <w:lang w:eastAsia="zh-CN"/>
              </w:rPr>
              <w:t>校</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医院</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集中居民区等环境敏感点。</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eastAsia" w:cs="Times New Roman"/>
                <w:color w:val="auto"/>
                <w:sz w:val="28"/>
                <w:szCs w:val="28"/>
                <w:lang w:val="en-US" w:eastAsia="zh-CN"/>
              </w:rPr>
              <w:t>（五）</w:t>
            </w:r>
            <w:r>
              <w:rPr>
                <w:rFonts w:hint="default" w:ascii="Times New Roman" w:hAnsi="Times New Roman" w:eastAsia="宋体" w:cs="Times New Roman"/>
                <w:color w:val="auto"/>
                <w:sz w:val="28"/>
                <w:szCs w:val="28"/>
                <w:lang w:eastAsia="zh-CN"/>
              </w:rPr>
              <w:t>噪声污染防治工作。选用低噪声设备</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污水提升</w:t>
            </w:r>
            <w:r>
              <w:rPr>
                <w:rFonts w:hint="eastAsia" w:cs="Times New Roman"/>
                <w:color w:val="auto"/>
                <w:sz w:val="28"/>
                <w:szCs w:val="28"/>
                <w:lang w:val="en-US" w:eastAsia="zh-CN"/>
              </w:rPr>
              <w:t>泵</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鼓风机和污泥</w:t>
            </w:r>
            <w:r>
              <w:rPr>
                <w:rFonts w:hint="eastAsia" w:cs="Times New Roman"/>
                <w:color w:val="auto"/>
                <w:sz w:val="28"/>
                <w:szCs w:val="28"/>
                <w:lang w:val="en-US" w:eastAsia="zh-CN"/>
              </w:rPr>
              <w:t>泵</w:t>
            </w:r>
            <w:r>
              <w:rPr>
                <w:rFonts w:hint="default" w:ascii="Times New Roman" w:hAnsi="Times New Roman" w:eastAsia="宋体" w:cs="Times New Roman"/>
                <w:color w:val="auto"/>
                <w:sz w:val="28"/>
                <w:szCs w:val="28"/>
                <w:lang w:eastAsia="zh-CN"/>
              </w:rPr>
              <w:t>等噪声设备合理布局，并采取隔声</w:t>
            </w:r>
            <w:r>
              <w:rPr>
                <w:rFonts w:hint="eastAsia" w:cs="Times New Roman"/>
                <w:color w:val="auto"/>
                <w:sz w:val="28"/>
                <w:szCs w:val="28"/>
                <w:lang w:eastAsia="zh-CN"/>
              </w:rPr>
              <w:t>、</w:t>
            </w:r>
            <w:r>
              <w:rPr>
                <w:rFonts w:hint="eastAsia" w:cs="Times New Roman"/>
                <w:color w:val="auto"/>
                <w:sz w:val="28"/>
                <w:szCs w:val="28"/>
                <w:lang w:val="en-US" w:eastAsia="zh-CN"/>
              </w:rPr>
              <w:t>减振</w:t>
            </w:r>
            <w:r>
              <w:rPr>
                <w:rFonts w:hint="default" w:ascii="Times New Roman" w:hAnsi="Times New Roman" w:eastAsia="宋体" w:cs="Times New Roman"/>
                <w:color w:val="auto"/>
                <w:sz w:val="28"/>
                <w:szCs w:val="28"/>
                <w:lang w:eastAsia="zh-CN"/>
              </w:rPr>
              <w:t>等措施，确保厂界噪声达到</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工业企业厂界环境噪声排放标准</w:t>
            </w:r>
            <w:r>
              <w:rPr>
                <w:rFonts w:hint="eastAsia" w:cs="Times New Roman"/>
                <w:color w:val="auto"/>
                <w:sz w:val="28"/>
                <w:szCs w:val="28"/>
                <w:lang w:eastAsia="zh-CN"/>
              </w:rPr>
              <w:t>》（</w:t>
            </w:r>
            <w:r>
              <w:rPr>
                <w:rFonts w:hint="eastAsia" w:cs="Times New Roman"/>
                <w:color w:val="auto"/>
                <w:sz w:val="28"/>
                <w:szCs w:val="28"/>
                <w:lang w:val="en-US" w:eastAsia="zh-CN"/>
              </w:rPr>
              <w:t>G</w:t>
            </w:r>
            <w:r>
              <w:rPr>
                <w:rFonts w:hint="default" w:ascii="Times New Roman" w:hAnsi="Times New Roman" w:eastAsia="宋体" w:cs="Times New Roman"/>
                <w:color w:val="auto"/>
                <w:sz w:val="28"/>
                <w:szCs w:val="28"/>
                <w:lang w:eastAsia="zh-CN"/>
              </w:rPr>
              <w:t>B12348-2008</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中的2类标准要求。</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eastAsia" w:cs="Times New Roman"/>
                <w:color w:val="auto"/>
                <w:sz w:val="28"/>
                <w:szCs w:val="28"/>
                <w:lang w:eastAsia="zh-CN"/>
              </w:rPr>
              <w:t>（</w:t>
            </w:r>
            <w:r>
              <w:rPr>
                <w:rFonts w:hint="eastAsia" w:cs="Times New Roman"/>
                <w:color w:val="auto"/>
                <w:sz w:val="28"/>
                <w:szCs w:val="28"/>
                <w:lang w:val="en-US" w:eastAsia="zh-CN"/>
              </w:rPr>
              <w:t>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固体废物管理工作。严格按照《一般工业固体废物贮存</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处置场污染控制标准》</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GB18599</w:t>
            </w:r>
            <w:r>
              <w:rPr>
                <w:rFonts w:hint="eastAsia" w:cs="Times New Roman"/>
                <w:color w:val="auto"/>
                <w:sz w:val="28"/>
                <w:szCs w:val="28"/>
                <w:lang w:val="en-US" w:eastAsia="zh-CN"/>
              </w:rPr>
              <w:t>-</w:t>
            </w:r>
            <w:r>
              <w:rPr>
                <w:rFonts w:hint="default" w:ascii="Times New Roman" w:hAnsi="Times New Roman" w:eastAsia="宋体" w:cs="Times New Roman"/>
                <w:color w:val="auto"/>
                <w:sz w:val="28"/>
                <w:szCs w:val="28"/>
                <w:lang w:eastAsia="zh-CN"/>
              </w:rPr>
              <w:t>2001</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及其2013年修改单</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《危险</w:t>
            </w:r>
            <w:r>
              <w:rPr>
                <w:rFonts w:hint="eastAsia" w:cs="Times New Roman"/>
                <w:color w:val="auto"/>
                <w:sz w:val="28"/>
                <w:szCs w:val="28"/>
                <w:lang w:val="en-US" w:eastAsia="zh-CN"/>
              </w:rPr>
              <w:t>废</w:t>
            </w:r>
            <w:r>
              <w:rPr>
                <w:rFonts w:hint="default" w:ascii="Times New Roman" w:hAnsi="Times New Roman" w:eastAsia="宋体" w:cs="Times New Roman"/>
                <w:color w:val="auto"/>
                <w:sz w:val="28"/>
                <w:szCs w:val="28"/>
                <w:lang w:eastAsia="zh-CN"/>
              </w:rPr>
              <w:t>物贮存污染控制标准》</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GB18597</w:t>
            </w:r>
            <w:r>
              <w:rPr>
                <w:rFonts w:hint="eastAsia"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lang w:eastAsia="zh-CN"/>
              </w:rPr>
              <w:t>2001</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及其2013年修改单相关要求，规范设置临时贮存场所。建立固体废物暂存、转运、处理全过程管理台帐。鉴于项目未设污泥脱水系统，污水处理产生的污泥经专用封闭污泥罐车运至公田镇污水处理厂规范处理，合理安排运输路线及时间，落实好污泥转移联单制，杜绝污泥运输造成二次污染。废紫外灯管等危险废物经妥善收集交由有资质单位处置</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污水处理产生的沉砂、栅渣等一般工业固废经收集和生活垃圾交由环卫部门统</w:t>
            </w:r>
            <w:r>
              <w:rPr>
                <w:rFonts w:hint="eastAsia" w:cs="Times New Roman"/>
                <w:color w:val="auto"/>
                <w:sz w:val="28"/>
                <w:szCs w:val="28"/>
                <w:lang w:val="en-US" w:eastAsia="zh-CN"/>
              </w:rPr>
              <w:t>一</w:t>
            </w:r>
            <w:r>
              <w:rPr>
                <w:rFonts w:hint="default" w:ascii="Times New Roman" w:hAnsi="Times New Roman" w:eastAsia="宋体" w:cs="Times New Roman"/>
                <w:color w:val="auto"/>
                <w:sz w:val="28"/>
                <w:szCs w:val="28"/>
                <w:lang w:eastAsia="zh-CN"/>
              </w:rPr>
              <w:t>收集处理。</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eastAsia" w:cs="Times New Roman"/>
                <w:color w:val="auto"/>
                <w:sz w:val="28"/>
                <w:szCs w:val="28"/>
                <w:lang w:eastAsia="zh-CN"/>
              </w:rPr>
              <w:t>（</w:t>
            </w:r>
            <w:r>
              <w:rPr>
                <w:rFonts w:hint="eastAsia" w:cs="Times New Roman"/>
                <w:color w:val="auto"/>
                <w:sz w:val="28"/>
                <w:szCs w:val="28"/>
                <w:lang w:val="en-US" w:eastAsia="zh-CN"/>
              </w:rPr>
              <w:t>七</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环境管理和环境风险防范工作。配备专职环保管理人员。建立健全污染防治设施运行管理。环境监测制度及台帐，加强各风险防范措施并组织演练，做好电源供应保障，关键设备设置备用，防止废水事故性风险排放，确保各项污染防治设施的正常运行，各类污染物稳定达标排放。</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eastAsia" w:cs="Times New Roman"/>
                <w:color w:val="auto"/>
                <w:sz w:val="28"/>
                <w:szCs w:val="28"/>
                <w:lang w:eastAsia="zh-CN"/>
              </w:rPr>
              <w:t>（</w:t>
            </w:r>
            <w:r>
              <w:rPr>
                <w:rFonts w:hint="eastAsia" w:cs="Times New Roman"/>
                <w:color w:val="auto"/>
                <w:sz w:val="28"/>
                <w:szCs w:val="28"/>
                <w:lang w:val="en-US" w:eastAsia="zh-CN"/>
              </w:rPr>
              <w:t>八</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本项目不予分配总量指标，污水处理厂总量控制按照达标排放进行管理</w:t>
            </w:r>
            <w:r>
              <w:rPr>
                <w:rFonts w:hint="eastAsia" w:cs="Times New Roman"/>
                <w:color w:val="auto"/>
                <w:sz w:val="28"/>
                <w:szCs w:val="28"/>
                <w:lang w:eastAsia="zh-CN"/>
              </w:rPr>
              <w:t>（</w:t>
            </w:r>
            <w:r>
              <w:rPr>
                <w:rFonts w:hint="eastAsia" w:cs="Times New Roman"/>
                <w:color w:val="auto"/>
                <w:sz w:val="28"/>
                <w:szCs w:val="28"/>
                <w:lang w:val="en-US" w:eastAsia="zh-CN"/>
              </w:rPr>
              <w:t>COD≤</w:t>
            </w:r>
            <w:r>
              <w:rPr>
                <w:rFonts w:hint="default" w:ascii="Times New Roman" w:hAnsi="Times New Roman" w:eastAsia="宋体" w:cs="Times New Roman"/>
                <w:color w:val="auto"/>
                <w:sz w:val="28"/>
                <w:szCs w:val="28"/>
                <w:lang w:eastAsia="zh-CN"/>
              </w:rPr>
              <w:t>11.0吨/年、氨氮</w:t>
            </w:r>
            <w:r>
              <w:rPr>
                <w:rFonts w:hint="eastAsia" w:cs="Times New Roman"/>
                <w:color w:val="auto"/>
                <w:sz w:val="28"/>
                <w:szCs w:val="28"/>
                <w:lang w:val="en-US" w:eastAsia="zh-CN"/>
              </w:rPr>
              <w:t>≤</w:t>
            </w:r>
            <w:r>
              <w:rPr>
                <w:rFonts w:hint="default" w:ascii="Times New Roman" w:hAnsi="Times New Roman" w:eastAsia="宋体" w:cs="Times New Roman"/>
                <w:color w:val="auto"/>
                <w:sz w:val="28"/>
                <w:szCs w:val="28"/>
                <w:lang w:eastAsia="zh-CN"/>
              </w:rPr>
              <w:t>1.1吨/年</w:t>
            </w:r>
            <w:r>
              <w:rPr>
                <w:rFonts w:hint="eastAsia" w:cs="Times New Roman"/>
                <w:color w:val="auto"/>
                <w:sz w:val="28"/>
                <w:szCs w:val="28"/>
                <w:lang w:eastAsia="zh-CN"/>
              </w:rPr>
              <w:t>）。</w:t>
            </w:r>
          </w:p>
          <w:p>
            <w:pPr>
              <w:pStyle w:val="6"/>
              <w:spacing w:line="360" w:lineRule="auto"/>
              <w:ind w:right="224" w:firstLine="560" w:firstLineChars="200"/>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三</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你公司应收到本批复后15个工作日内，将批复及批准的环评报</w:t>
            </w:r>
            <w:r>
              <w:rPr>
                <w:rFonts w:hint="eastAsia" w:cs="Times New Roman"/>
                <w:color w:val="auto"/>
                <w:sz w:val="28"/>
                <w:szCs w:val="28"/>
                <w:lang w:val="en-US" w:eastAsia="zh-CN"/>
              </w:rPr>
              <w:t>告</w:t>
            </w:r>
            <w:r>
              <w:rPr>
                <w:rFonts w:hint="default" w:ascii="Times New Roman" w:hAnsi="Times New Roman" w:eastAsia="宋体" w:cs="Times New Roman"/>
                <w:color w:val="auto"/>
                <w:sz w:val="28"/>
                <w:szCs w:val="28"/>
                <w:lang w:eastAsia="zh-CN"/>
              </w:rPr>
              <w:t>文件送岳阳县步仙镇人民政府、岳阳市生态环境局</w:t>
            </w:r>
            <w:r>
              <w:rPr>
                <w:rFonts w:hint="eastAsia" w:cs="Times New Roman"/>
                <w:color w:val="auto"/>
                <w:sz w:val="28"/>
                <w:szCs w:val="28"/>
                <w:lang w:val="en-US" w:eastAsia="zh-CN"/>
              </w:rPr>
              <w:t>岳</w:t>
            </w:r>
            <w:r>
              <w:rPr>
                <w:rFonts w:hint="default" w:ascii="Times New Roman" w:hAnsi="Times New Roman" w:eastAsia="宋体" w:cs="Times New Roman"/>
                <w:color w:val="auto"/>
                <w:sz w:val="28"/>
                <w:szCs w:val="28"/>
                <w:lang w:eastAsia="zh-CN"/>
              </w:rPr>
              <w:t>阳</w:t>
            </w:r>
            <w:r>
              <w:rPr>
                <w:rFonts w:hint="eastAsia" w:cs="Times New Roman"/>
                <w:color w:val="auto"/>
                <w:sz w:val="28"/>
                <w:szCs w:val="28"/>
                <w:lang w:val="en-US" w:eastAsia="zh-CN"/>
              </w:rPr>
              <w:t>县</w:t>
            </w:r>
            <w:r>
              <w:rPr>
                <w:rFonts w:hint="default" w:ascii="Times New Roman" w:hAnsi="Times New Roman" w:eastAsia="宋体" w:cs="Times New Roman"/>
                <w:color w:val="auto"/>
                <w:sz w:val="28"/>
                <w:szCs w:val="28"/>
                <w:lang w:eastAsia="zh-CN"/>
              </w:rPr>
              <w:t>分局，湖南中源环保工程有限公司。</w:t>
            </w:r>
          </w:p>
          <w:p>
            <w:pPr>
              <w:pStyle w:val="6"/>
              <w:spacing w:line="360" w:lineRule="auto"/>
              <w:ind w:right="224" w:firstLine="560" w:firstLineChars="200"/>
              <w:rPr>
                <w:rFonts w:hint="default" w:cs="Times New Roman"/>
                <w:color w:val="auto"/>
                <w:sz w:val="28"/>
                <w:szCs w:val="28"/>
                <w:lang w:val="en-US" w:eastAsia="zh-CN"/>
              </w:rPr>
            </w:pPr>
            <w:r>
              <w:rPr>
                <w:rFonts w:hint="eastAsia" w:cs="Times New Roman"/>
                <w:color w:val="auto"/>
                <w:sz w:val="28"/>
                <w:szCs w:val="28"/>
                <w:lang w:val="en-US" w:eastAsia="zh-CN"/>
              </w:rPr>
              <w:t>四、请岳阳市生态环境局岳阳县分局负责项目建设及运营期的日常环境监管。</w:t>
            </w:r>
          </w:p>
          <w:p>
            <w:pPr>
              <w:pStyle w:val="29"/>
              <w:spacing w:line="360" w:lineRule="auto"/>
              <w:ind w:firstLine="551" w:firstLineChars="196"/>
              <w:jc w:val="left"/>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环境影响报告批复要求落实情况：</w:t>
            </w:r>
          </w:p>
          <w:p>
            <w:pPr>
              <w:widowControl/>
              <w:spacing w:line="360" w:lineRule="auto"/>
              <w:ind w:firstLine="560" w:firstLineChars="200"/>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本项目环境影响报告表的批复情况及企业落实情况详见表</w:t>
            </w:r>
            <w:r>
              <w:rPr>
                <w:rFonts w:hint="eastAsia" w:cs="Times New Roman"/>
                <w:color w:val="auto"/>
                <w:sz w:val="28"/>
                <w:szCs w:val="28"/>
                <w:lang w:val="en-US" w:eastAsia="zh-CN" w:bidi="ar"/>
              </w:rPr>
              <w:t>13</w:t>
            </w:r>
            <w:r>
              <w:rPr>
                <w:rFonts w:hint="default" w:ascii="Times New Roman" w:hAnsi="Times New Roman" w:eastAsia="宋体" w:cs="Times New Roman"/>
                <w:color w:val="auto"/>
                <w:sz w:val="28"/>
                <w:szCs w:val="28"/>
                <w:lang w:eastAsia="zh-CN" w:bidi="ar"/>
              </w:rPr>
              <w:t>。</w:t>
            </w:r>
          </w:p>
          <w:p>
            <w:pPr>
              <w:autoSpaceDE/>
              <w:autoSpaceDN/>
              <w:spacing w:line="360" w:lineRule="auto"/>
              <w:jc w:val="center"/>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ascii="Times New Roman" w:hAnsi="Times New Roman" w:cs="Times New Roman"/>
                <w:b/>
                <w:bCs/>
                <w:color w:val="auto"/>
                <w:sz w:val="24"/>
                <w:szCs w:val="24"/>
                <w:lang w:val="en-US" w:eastAsia="zh-CN"/>
              </w:rPr>
              <w:t>1</w:t>
            </w:r>
            <w:r>
              <w:rPr>
                <w:rFonts w:hint="eastAsia" w:cs="Times New Roman"/>
                <w:b/>
                <w:bCs/>
                <w:color w:val="auto"/>
                <w:sz w:val="24"/>
                <w:szCs w:val="24"/>
                <w:lang w:val="en-US" w:eastAsia="zh-CN"/>
              </w:rPr>
              <w:t xml:space="preserve">3 </w:t>
            </w:r>
            <w:r>
              <w:rPr>
                <w:rFonts w:hint="default" w:ascii="Times New Roman" w:hAnsi="Times New Roman" w:eastAsia="宋体" w:cs="Times New Roman"/>
                <w:b/>
                <w:bCs/>
                <w:color w:val="auto"/>
                <w:sz w:val="24"/>
                <w:szCs w:val="24"/>
                <w:lang w:eastAsia="zh-CN"/>
              </w:rPr>
              <w:t>环评及批复文件中</w:t>
            </w:r>
            <w:r>
              <w:rPr>
                <w:rFonts w:hint="eastAsia" w:cs="Times New Roman"/>
                <w:b/>
                <w:bCs/>
                <w:color w:val="auto"/>
                <w:sz w:val="24"/>
                <w:szCs w:val="24"/>
                <w:lang w:val="en-US" w:eastAsia="zh-CN"/>
              </w:rPr>
              <w:t>环保</w:t>
            </w:r>
            <w:r>
              <w:rPr>
                <w:rFonts w:hint="default" w:ascii="Times New Roman" w:hAnsi="Times New Roman" w:eastAsia="宋体" w:cs="Times New Roman"/>
                <w:b/>
                <w:bCs/>
                <w:color w:val="auto"/>
                <w:sz w:val="24"/>
                <w:szCs w:val="24"/>
                <w:lang w:eastAsia="zh-CN"/>
              </w:rPr>
              <w:t>措施的落实情况一览表</w:t>
            </w:r>
          </w:p>
          <w:tbl>
            <w:tblPr>
              <w:tblStyle w:val="21"/>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446"/>
              <w:gridCol w:w="3289"/>
              <w:gridCol w:w="13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序号</w:t>
                  </w:r>
                </w:p>
              </w:tc>
              <w:tc>
                <w:tcPr>
                  <w:tcW w:w="195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环评批复及要求</w:t>
                  </w:r>
                </w:p>
              </w:tc>
              <w:tc>
                <w:tcPr>
                  <w:tcW w:w="1864"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企业落实情况</w:t>
                  </w:r>
                </w:p>
              </w:tc>
              <w:tc>
                <w:tcPr>
                  <w:tcW w:w="786"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1</w:t>
                  </w:r>
                </w:p>
              </w:tc>
              <w:tc>
                <w:tcPr>
                  <w:tcW w:w="195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加强施工期环境管理。严格落实报告表中提出的施工扬尘、噪声等防治措施。规范涉水施工方式，优化施工布置，施工废水经沉淀处理后回用于洒水抑尘，不外排；项目不设施工营地，不设取、弃土场和渣土堆场，建筑垃圾和弃土由渣土管理部门处置；严格控制施工时段，使用商品混凝土，施工区域设围档，施工现场及时洒水抑尘，加强土石运输污染控制，避免工程施工期噪声、扬尘和水土流失对周边环境的影响。施工结束及时做好绿化美化工作。</w:t>
                  </w:r>
                </w:p>
              </w:tc>
              <w:tc>
                <w:tcPr>
                  <w:tcW w:w="1864"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企业已在施工期落实相关防治措施，施工期未发生污染投诉事件和扰民事件。</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eastAsia" w:ascii="Times New Roman" w:hAnsi="Times New Roman" w:cs="Times New Roman"/>
                      <w:color w:val="auto"/>
                      <w:sz w:val="21"/>
                      <w:szCs w:val="21"/>
                      <w:lang w:val="en-US" w:eastAsia="zh-CN" w:bidi="ar"/>
                    </w:rPr>
                    <w:t>企业在</w:t>
                  </w:r>
                  <w:r>
                    <w:rPr>
                      <w:rFonts w:hint="default" w:ascii="Times New Roman" w:hAnsi="Times New Roman" w:eastAsia="宋体" w:cs="Times New Roman"/>
                      <w:color w:val="auto"/>
                      <w:sz w:val="21"/>
                      <w:szCs w:val="21"/>
                      <w:lang w:eastAsia="zh-CN" w:bidi="ar"/>
                    </w:rPr>
                    <w:t>施工结束</w:t>
                  </w:r>
                  <w:r>
                    <w:rPr>
                      <w:rFonts w:hint="eastAsia" w:ascii="Times New Roman" w:hAnsi="Times New Roman" w:cs="Times New Roman"/>
                      <w:color w:val="auto"/>
                      <w:sz w:val="21"/>
                      <w:szCs w:val="21"/>
                      <w:lang w:val="en-US" w:eastAsia="zh-CN" w:bidi="ar"/>
                    </w:rPr>
                    <w:t>后对厂区</w:t>
                  </w:r>
                  <w:r>
                    <w:rPr>
                      <w:rFonts w:hint="default" w:ascii="Times New Roman" w:hAnsi="Times New Roman" w:eastAsia="宋体" w:cs="Times New Roman"/>
                      <w:color w:val="auto"/>
                      <w:sz w:val="21"/>
                      <w:szCs w:val="21"/>
                      <w:lang w:eastAsia="zh-CN" w:bidi="ar"/>
                    </w:rPr>
                    <w:t>做好绿化美化工作。</w:t>
                  </w:r>
                </w:p>
              </w:tc>
              <w:tc>
                <w:tcPr>
                  <w:tcW w:w="786"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2</w:t>
                  </w:r>
                </w:p>
              </w:tc>
              <w:tc>
                <w:tcPr>
                  <w:tcW w:w="195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废水污染防治工作。严格按“雨污分流、污污分流”原则，规范建设厂区雨污管网及步仙集镇污水收集管网。厂内生活污水经收集送污水处理系统处理。规范建设排污口，设置在线监测系统，并与生态环境部门联网。出水水质达到《城镇污水处理厂污染物排放标准》（GB18918-2002）一级A标准后，经管道排入罗水河</w:t>
                  </w:r>
                </w:p>
              </w:tc>
              <w:tc>
                <w:tcPr>
                  <w:tcW w:w="1864"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废水污染防治工作。</w:t>
                  </w:r>
                  <w:r>
                    <w:rPr>
                      <w:rFonts w:hint="eastAsia" w:ascii="Times New Roman" w:hAnsi="Times New Roman" w:cs="Times New Roman"/>
                      <w:color w:val="auto"/>
                      <w:sz w:val="21"/>
                      <w:szCs w:val="21"/>
                      <w:lang w:val="en-US" w:eastAsia="zh-CN" w:bidi="ar"/>
                    </w:rPr>
                    <w:t>厂区已</w:t>
                  </w:r>
                  <w:r>
                    <w:rPr>
                      <w:rFonts w:hint="default" w:ascii="Times New Roman" w:hAnsi="Times New Roman" w:eastAsia="宋体" w:cs="Times New Roman"/>
                      <w:color w:val="auto"/>
                      <w:sz w:val="21"/>
                      <w:szCs w:val="21"/>
                      <w:lang w:eastAsia="zh-CN" w:bidi="ar"/>
                    </w:rPr>
                    <w:t>按“雨污分流、污污分流”建设</w:t>
                  </w:r>
                  <w:r>
                    <w:rPr>
                      <w:rFonts w:hint="eastAsia" w:ascii="Times New Roman" w:hAnsi="Times New Roman" w:cs="Times New Roman"/>
                      <w:color w:val="auto"/>
                      <w:sz w:val="21"/>
                      <w:szCs w:val="21"/>
                      <w:lang w:val="en-US" w:eastAsia="zh-CN" w:bidi="ar"/>
                    </w:rPr>
                    <w:t>了</w:t>
                  </w:r>
                  <w:r>
                    <w:rPr>
                      <w:rFonts w:hint="default" w:ascii="Times New Roman" w:hAnsi="Times New Roman" w:eastAsia="宋体" w:cs="Times New Roman"/>
                      <w:color w:val="auto"/>
                      <w:sz w:val="21"/>
                      <w:szCs w:val="21"/>
                      <w:lang w:eastAsia="zh-CN" w:bidi="ar"/>
                    </w:rPr>
                    <w:t>厂区雨污管网</w:t>
                  </w:r>
                  <w:r>
                    <w:rPr>
                      <w:rFonts w:hint="eastAsia" w:ascii="Times New Roman" w:hAnsi="Times New Roman" w:cs="Times New Roman"/>
                      <w:color w:val="auto"/>
                      <w:sz w:val="21"/>
                      <w:szCs w:val="21"/>
                      <w:lang w:val="en-US" w:eastAsia="zh-CN" w:bidi="ar"/>
                    </w:rPr>
                    <w:t>和</w:t>
                  </w:r>
                  <w:r>
                    <w:rPr>
                      <w:rFonts w:hint="default" w:ascii="Times New Roman" w:hAnsi="Times New Roman" w:eastAsia="宋体" w:cs="Times New Roman"/>
                      <w:color w:val="auto"/>
                      <w:sz w:val="21"/>
                      <w:szCs w:val="21"/>
                      <w:lang w:eastAsia="zh-CN" w:bidi="ar"/>
                    </w:rPr>
                    <w:t>步仙集镇污水收集管网。厂内生活污水经收集送污水处理系统处理。</w:t>
                  </w:r>
                  <w:r>
                    <w:rPr>
                      <w:rFonts w:hint="eastAsia" w:ascii="Times New Roman" w:hAnsi="Times New Roman" w:cs="Times New Roman"/>
                      <w:color w:val="auto"/>
                      <w:sz w:val="21"/>
                      <w:szCs w:val="21"/>
                      <w:lang w:val="en-US" w:eastAsia="zh-CN" w:bidi="ar"/>
                    </w:rPr>
                    <w:t>根据验收期间监测数据，项目污水处理厂</w:t>
                  </w:r>
                  <w:r>
                    <w:rPr>
                      <w:rFonts w:hint="default" w:ascii="Times New Roman" w:hAnsi="Times New Roman" w:eastAsia="宋体" w:cs="Times New Roman"/>
                      <w:color w:val="auto"/>
                      <w:sz w:val="21"/>
                      <w:szCs w:val="21"/>
                      <w:lang w:eastAsia="zh-CN" w:bidi="ar"/>
                    </w:rPr>
                    <w:t>出水水质</w:t>
                  </w:r>
                  <w:r>
                    <w:rPr>
                      <w:rFonts w:hint="eastAsia" w:ascii="Times New Roman" w:hAnsi="Times New Roman" w:cs="Times New Roman"/>
                      <w:color w:val="auto"/>
                      <w:sz w:val="21"/>
                      <w:szCs w:val="21"/>
                      <w:lang w:val="en-US" w:eastAsia="zh-CN" w:bidi="ar"/>
                    </w:rPr>
                    <w:t>能够</w:t>
                  </w:r>
                  <w:r>
                    <w:rPr>
                      <w:rFonts w:hint="default" w:ascii="Times New Roman" w:hAnsi="Times New Roman" w:eastAsia="宋体" w:cs="Times New Roman"/>
                      <w:color w:val="auto"/>
                      <w:sz w:val="21"/>
                      <w:szCs w:val="21"/>
                      <w:lang w:eastAsia="zh-CN" w:bidi="ar"/>
                    </w:rPr>
                    <w:t>达到《城镇污水处理厂污染物排放标准》（GB18918-2002）一级A标准后，经管道排入罗水河</w:t>
                  </w:r>
                  <w:r>
                    <w:rPr>
                      <w:rFonts w:hint="default" w:ascii="Times New Roman" w:hAnsi="Times New Roman" w:eastAsia="宋体" w:cs="Times New Roman"/>
                      <w:color w:val="auto"/>
                      <w:sz w:val="21"/>
                      <w:szCs w:val="21"/>
                      <w:lang w:eastAsia="zh-CN"/>
                    </w:rPr>
                    <w:t>。</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bidi="ar"/>
                    </w:rPr>
                    <w:t>已</w:t>
                  </w:r>
                  <w:r>
                    <w:rPr>
                      <w:rFonts w:hint="default" w:ascii="Times New Roman" w:hAnsi="Times New Roman" w:eastAsia="宋体" w:cs="Times New Roman"/>
                      <w:color w:val="auto"/>
                      <w:sz w:val="21"/>
                      <w:szCs w:val="21"/>
                      <w:lang w:eastAsia="zh-CN" w:bidi="ar"/>
                    </w:rPr>
                    <w:t>规范建设排污口，</w:t>
                  </w:r>
                  <w:r>
                    <w:rPr>
                      <w:rFonts w:hint="eastAsia" w:ascii="Times New Roman" w:hAnsi="Times New Roman" w:cs="Times New Roman"/>
                      <w:color w:val="auto"/>
                      <w:sz w:val="21"/>
                      <w:szCs w:val="21"/>
                      <w:lang w:val="en-US" w:eastAsia="zh-CN" w:bidi="ar"/>
                    </w:rPr>
                    <w:t>项目已安装</w:t>
                  </w:r>
                  <w:r>
                    <w:rPr>
                      <w:rFonts w:hint="default" w:ascii="Times New Roman" w:hAnsi="Times New Roman" w:eastAsia="宋体" w:cs="Times New Roman"/>
                      <w:color w:val="auto"/>
                      <w:sz w:val="21"/>
                      <w:szCs w:val="21"/>
                      <w:lang w:eastAsia="zh-CN" w:bidi="ar"/>
                    </w:rPr>
                    <w:t>在线监测系统，</w:t>
                  </w:r>
                  <w:r>
                    <w:rPr>
                      <w:rFonts w:hint="eastAsia" w:ascii="Times New Roman" w:hAnsi="Times New Roman" w:cs="Times New Roman"/>
                      <w:color w:val="auto"/>
                      <w:sz w:val="21"/>
                      <w:szCs w:val="21"/>
                      <w:lang w:val="en-US" w:eastAsia="zh-CN" w:bidi="ar"/>
                    </w:rPr>
                    <w:t>正在验收中，暂未与</w:t>
                  </w:r>
                  <w:r>
                    <w:rPr>
                      <w:rFonts w:hint="default" w:ascii="Times New Roman" w:hAnsi="Times New Roman" w:eastAsia="宋体" w:cs="Times New Roman"/>
                      <w:color w:val="auto"/>
                      <w:sz w:val="21"/>
                      <w:szCs w:val="21"/>
                      <w:lang w:eastAsia="zh-CN" w:bidi="ar"/>
                    </w:rPr>
                    <w:t>生态环境部门联网</w:t>
                  </w:r>
                  <w:r>
                    <w:rPr>
                      <w:rFonts w:hint="eastAsia" w:ascii="Times New Roman" w:hAnsi="Times New Roman" w:cs="Times New Roman"/>
                      <w:color w:val="auto"/>
                      <w:sz w:val="21"/>
                      <w:szCs w:val="21"/>
                      <w:lang w:eastAsia="zh-CN" w:bidi="ar"/>
                    </w:rPr>
                    <w:t>，</w:t>
                  </w:r>
                  <w:r>
                    <w:rPr>
                      <w:rFonts w:hint="eastAsia" w:ascii="Times New Roman" w:hAnsi="Times New Roman" w:cs="Times New Roman"/>
                      <w:color w:val="auto"/>
                      <w:sz w:val="21"/>
                      <w:szCs w:val="21"/>
                      <w:lang w:val="en-US" w:eastAsia="zh-CN" w:bidi="ar"/>
                    </w:rPr>
                    <w:t>待验收合格后，将与</w:t>
                  </w:r>
                  <w:r>
                    <w:rPr>
                      <w:rFonts w:hint="default" w:ascii="Times New Roman" w:hAnsi="Times New Roman" w:eastAsia="宋体" w:cs="Times New Roman"/>
                      <w:color w:val="auto"/>
                      <w:sz w:val="21"/>
                      <w:szCs w:val="21"/>
                      <w:lang w:eastAsia="zh-CN" w:bidi="ar"/>
                    </w:rPr>
                    <w:t>生态环境部门联网。</w:t>
                  </w:r>
                </w:p>
              </w:tc>
              <w:tc>
                <w:tcPr>
                  <w:tcW w:w="786"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已</w:t>
                  </w:r>
                  <w:r>
                    <w:rPr>
                      <w:rFonts w:hint="eastAsia" w:cs="Times New Roman"/>
                      <w:color w:val="auto"/>
                      <w:sz w:val="21"/>
                      <w:szCs w:val="21"/>
                      <w:lang w:val="en-US" w:eastAsia="zh-CN" w:bidi="ar"/>
                    </w:rPr>
                    <w:t>基本</w:t>
                  </w:r>
                  <w:r>
                    <w:rPr>
                      <w:rFonts w:hint="default" w:ascii="Times New Roman" w:hAnsi="Times New Roman" w:eastAsia="宋体" w:cs="Times New Roman"/>
                      <w:color w:val="auto"/>
                      <w:sz w:val="21"/>
                      <w:szCs w:val="21"/>
                      <w:lang w:eastAsia="zh-CN" w:bidi="ar"/>
                    </w:rPr>
                    <w:t>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3</w:t>
                  </w:r>
                </w:p>
              </w:tc>
              <w:tc>
                <w:tcPr>
                  <w:tcW w:w="1953"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地下水污染防治工作。做好厂内污水管网及集镇污水管网密封防腐和各类池体及栅渣、污泥贮存场所防渗、防漏工作，防止发生渗漏对区域地下水造成污染。项目运营后，定期跟踪监测项目所在地地下水水质情况。</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p>
              </w:tc>
              <w:tc>
                <w:tcPr>
                  <w:tcW w:w="1864"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cs="Times New Roman"/>
                      <w:color w:val="auto"/>
                      <w:sz w:val="21"/>
                      <w:szCs w:val="21"/>
                      <w:lang w:val="en-US" w:eastAsia="zh-CN" w:bidi="ar"/>
                    </w:rPr>
                    <w:t>厂区内</w:t>
                  </w:r>
                  <w:r>
                    <w:rPr>
                      <w:rFonts w:hint="default" w:ascii="Times New Roman" w:hAnsi="Times New Roman" w:eastAsia="宋体" w:cs="Times New Roman"/>
                      <w:color w:val="auto"/>
                      <w:sz w:val="21"/>
                      <w:szCs w:val="21"/>
                      <w:lang w:val="en-US" w:eastAsia="zh-CN" w:bidi="ar"/>
                    </w:rPr>
                    <w:t>污水管网及集镇污水管网</w:t>
                  </w:r>
                  <w:r>
                    <w:rPr>
                      <w:rFonts w:hint="eastAsia" w:cs="Times New Roman"/>
                      <w:color w:val="auto"/>
                      <w:sz w:val="21"/>
                      <w:szCs w:val="21"/>
                      <w:lang w:val="en-US" w:eastAsia="zh-CN" w:bidi="ar"/>
                    </w:rPr>
                    <w:t>已做好</w:t>
                  </w:r>
                  <w:r>
                    <w:rPr>
                      <w:rFonts w:hint="default" w:ascii="Times New Roman" w:hAnsi="Times New Roman" w:eastAsia="宋体" w:cs="Times New Roman"/>
                      <w:color w:val="auto"/>
                      <w:sz w:val="21"/>
                      <w:szCs w:val="21"/>
                      <w:lang w:val="en-US" w:eastAsia="zh-CN" w:bidi="ar"/>
                    </w:rPr>
                    <w:t>密封防腐</w:t>
                  </w:r>
                  <w:r>
                    <w:rPr>
                      <w:rFonts w:hint="eastAsia" w:cs="Times New Roman"/>
                      <w:color w:val="auto"/>
                      <w:sz w:val="21"/>
                      <w:szCs w:val="21"/>
                      <w:lang w:val="en-US" w:eastAsia="zh-CN" w:bidi="ar"/>
                    </w:rPr>
                    <w:t>，项目</w:t>
                  </w:r>
                  <w:r>
                    <w:rPr>
                      <w:rFonts w:hint="default" w:ascii="Times New Roman" w:hAnsi="Times New Roman" w:eastAsia="宋体" w:cs="Times New Roman"/>
                      <w:color w:val="auto"/>
                      <w:sz w:val="21"/>
                      <w:szCs w:val="21"/>
                      <w:lang w:val="en-US" w:eastAsia="zh-CN" w:bidi="ar"/>
                    </w:rPr>
                    <w:t>各类池体及栅渣、污泥贮存场所</w:t>
                  </w:r>
                  <w:r>
                    <w:rPr>
                      <w:rFonts w:hint="eastAsia" w:cs="Times New Roman"/>
                      <w:color w:val="auto"/>
                      <w:sz w:val="21"/>
                      <w:szCs w:val="21"/>
                      <w:lang w:val="en-US" w:eastAsia="zh-CN" w:bidi="ar"/>
                    </w:rPr>
                    <w:t>已按要求进行防渗处理</w:t>
                  </w:r>
                  <w:r>
                    <w:rPr>
                      <w:rFonts w:hint="default" w:ascii="Times New Roman" w:hAnsi="Times New Roman" w:eastAsia="宋体" w:cs="Times New Roman"/>
                      <w:color w:val="auto"/>
                      <w:sz w:val="21"/>
                      <w:szCs w:val="21"/>
                      <w:lang w:val="en-US" w:eastAsia="zh-CN" w:bidi="ar"/>
                    </w:rPr>
                    <w:t>。项目运营</w:t>
                  </w:r>
                  <w:r>
                    <w:rPr>
                      <w:rFonts w:hint="eastAsia" w:cs="Times New Roman"/>
                      <w:color w:val="auto"/>
                      <w:sz w:val="21"/>
                      <w:szCs w:val="21"/>
                      <w:lang w:val="en-US" w:eastAsia="zh-CN" w:bidi="ar"/>
                    </w:rPr>
                    <w:t>期</w:t>
                  </w:r>
                  <w:r>
                    <w:rPr>
                      <w:rFonts w:hint="default" w:ascii="Times New Roman" w:hAnsi="Times New Roman" w:eastAsia="宋体" w:cs="Times New Roman"/>
                      <w:color w:val="auto"/>
                      <w:sz w:val="21"/>
                      <w:szCs w:val="21"/>
                      <w:lang w:val="en-US" w:eastAsia="zh-CN" w:bidi="ar"/>
                    </w:rPr>
                    <w:t>，</w:t>
                  </w:r>
                  <w:r>
                    <w:rPr>
                      <w:rFonts w:hint="eastAsia" w:cs="Times New Roman"/>
                      <w:color w:val="auto"/>
                      <w:sz w:val="21"/>
                      <w:szCs w:val="21"/>
                      <w:lang w:val="en-US" w:eastAsia="zh-CN" w:bidi="ar"/>
                    </w:rPr>
                    <w:t>将</w:t>
                  </w:r>
                  <w:r>
                    <w:rPr>
                      <w:rFonts w:hint="default" w:ascii="Times New Roman" w:hAnsi="Times New Roman" w:eastAsia="宋体" w:cs="Times New Roman"/>
                      <w:color w:val="auto"/>
                      <w:sz w:val="21"/>
                      <w:szCs w:val="21"/>
                      <w:lang w:val="en-US" w:eastAsia="zh-CN" w:bidi="ar"/>
                    </w:rPr>
                    <w:t>定期跟踪所在地地下水水质情况</w:t>
                  </w:r>
                  <w:r>
                    <w:rPr>
                      <w:rFonts w:hint="eastAsia" w:cs="Times New Roman"/>
                      <w:color w:val="auto"/>
                      <w:sz w:val="21"/>
                      <w:szCs w:val="21"/>
                      <w:lang w:val="en-US" w:eastAsia="zh-CN" w:bidi="ar"/>
                    </w:rPr>
                    <w:t>，已签订日常监测合同见附件</w:t>
                  </w:r>
                  <w:r>
                    <w:rPr>
                      <w:rFonts w:hint="default" w:ascii="Times New Roman" w:hAnsi="Times New Roman" w:eastAsia="宋体" w:cs="Times New Roman"/>
                      <w:color w:val="auto"/>
                      <w:sz w:val="21"/>
                      <w:szCs w:val="21"/>
                      <w:lang w:val="en-US" w:eastAsia="zh-CN" w:bidi="ar"/>
                    </w:rPr>
                    <w:t>。</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
                    </w:rPr>
                  </w:pPr>
                </w:p>
              </w:tc>
              <w:tc>
                <w:tcPr>
                  <w:tcW w:w="786"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4</w:t>
                  </w:r>
                </w:p>
              </w:tc>
              <w:tc>
                <w:tcPr>
                  <w:tcW w:w="1953"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废气污染防治工作。合理优化平面布局，加强厂区厂界绿化工作，对格栅</w:t>
                  </w:r>
                  <w:r>
                    <w:rPr>
                      <w:rFonts w:hint="default" w:ascii="Times New Roman" w:hAnsi="Times New Roman" w:eastAsia="宋体" w:cs="Times New Roman"/>
                      <w:color w:val="auto"/>
                      <w:sz w:val="21"/>
                      <w:szCs w:val="21"/>
                      <w:lang w:val="en-US" w:eastAsia="zh-CN" w:bidi="ar"/>
                    </w:rPr>
                    <w:t>渠</w:t>
                  </w:r>
                  <w:r>
                    <w:rPr>
                      <w:rFonts w:hint="default" w:ascii="Times New Roman" w:hAnsi="Times New Roman" w:eastAsia="宋体" w:cs="Times New Roman"/>
                      <w:color w:val="auto"/>
                      <w:sz w:val="21"/>
                      <w:szCs w:val="21"/>
                      <w:lang w:eastAsia="zh-CN" w:bidi="ar"/>
                    </w:rPr>
                    <w:t>、污泥池、污泥储存区等</w:t>
                  </w:r>
                  <w:r>
                    <w:rPr>
                      <w:rFonts w:hint="default" w:ascii="Times New Roman" w:hAnsi="Times New Roman" w:eastAsia="宋体" w:cs="Times New Roman"/>
                      <w:color w:val="auto"/>
                      <w:sz w:val="21"/>
                      <w:szCs w:val="21"/>
                      <w:lang w:val="en-US" w:eastAsia="zh-CN" w:bidi="ar"/>
                    </w:rPr>
                    <w:t>臭</w:t>
                  </w:r>
                  <w:r>
                    <w:rPr>
                      <w:rFonts w:hint="default" w:ascii="Times New Roman" w:hAnsi="Times New Roman" w:eastAsia="宋体" w:cs="Times New Roman"/>
                      <w:color w:val="auto"/>
                      <w:sz w:val="21"/>
                      <w:szCs w:val="21"/>
                      <w:lang w:eastAsia="zh-CN" w:bidi="ar"/>
                    </w:rPr>
                    <w:t>气产生单</w:t>
                  </w:r>
                  <w:r>
                    <w:rPr>
                      <w:rFonts w:hint="default" w:ascii="Times New Roman" w:hAnsi="Times New Roman" w:eastAsia="宋体" w:cs="Times New Roman"/>
                      <w:color w:val="auto"/>
                      <w:sz w:val="21"/>
                      <w:szCs w:val="21"/>
                      <w:lang w:val="en-US" w:eastAsia="zh-CN" w:bidi="ar"/>
                    </w:rPr>
                    <w:t>元</w:t>
                  </w:r>
                  <w:r>
                    <w:rPr>
                      <w:rFonts w:hint="default" w:ascii="Times New Roman" w:hAnsi="Times New Roman" w:eastAsia="宋体" w:cs="Times New Roman"/>
                      <w:color w:val="auto"/>
                      <w:sz w:val="21"/>
                      <w:szCs w:val="21"/>
                      <w:lang w:eastAsia="zh-CN" w:bidi="ar"/>
                    </w:rPr>
                    <w:t>采取加盖</w:t>
                  </w:r>
                  <w:r>
                    <w:rPr>
                      <w:rFonts w:hint="default" w:ascii="Times New Roman" w:hAnsi="Times New Roman" w:eastAsia="宋体" w:cs="Times New Roman"/>
                      <w:color w:val="auto"/>
                      <w:sz w:val="21"/>
                      <w:szCs w:val="21"/>
                      <w:lang w:val="en-US" w:eastAsia="zh-CN" w:bidi="ar"/>
                    </w:rPr>
                    <w:t>密闭处理，及时清运栅渣、污泥等措施，确保厂界废</w:t>
                  </w:r>
                  <w:r>
                    <w:rPr>
                      <w:rFonts w:hint="default" w:ascii="Times New Roman" w:hAnsi="Times New Roman" w:eastAsia="宋体" w:cs="Times New Roman"/>
                      <w:color w:val="auto"/>
                      <w:sz w:val="21"/>
                      <w:szCs w:val="21"/>
                      <w:lang w:eastAsia="zh-CN" w:bidi="ar"/>
                    </w:rPr>
                    <w:t>气排放最高浓度满足《城镇污水处理厂污染物排放标准》（GB18918-2002）表</w:t>
                  </w:r>
                  <w:r>
                    <w:rPr>
                      <w:rFonts w:hint="default" w:ascii="Times New Roman" w:hAnsi="Times New Roman" w:eastAsia="宋体" w:cs="Times New Roman"/>
                      <w:color w:val="auto"/>
                      <w:sz w:val="21"/>
                      <w:szCs w:val="21"/>
                      <w:lang w:val="en-US" w:eastAsia="zh-CN" w:bidi="ar"/>
                    </w:rPr>
                    <w:t>4</w:t>
                  </w:r>
                  <w:r>
                    <w:rPr>
                      <w:rFonts w:hint="default" w:ascii="Times New Roman" w:hAnsi="Times New Roman" w:eastAsia="宋体" w:cs="Times New Roman"/>
                      <w:color w:val="auto"/>
                      <w:sz w:val="21"/>
                      <w:szCs w:val="21"/>
                      <w:lang w:eastAsia="zh-CN" w:bidi="ar"/>
                    </w:rPr>
                    <w:t>中相关限值要求。</w:t>
                  </w:r>
                  <w:r>
                    <w:rPr>
                      <w:rFonts w:hint="default" w:ascii="Times New Roman" w:hAnsi="Times New Roman" w:eastAsia="宋体" w:cs="Times New Roman"/>
                      <w:color w:val="auto"/>
                      <w:sz w:val="21"/>
                      <w:szCs w:val="21"/>
                      <w:lang w:val="en-US" w:eastAsia="zh-CN" w:bidi="ar"/>
                    </w:rPr>
                    <w:t>项</w:t>
                  </w:r>
                  <w:r>
                    <w:rPr>
                      <w:rFonts w:hint="default" w:ascii="Times New Roman" w:hAnsi="Times New Roman" w:eastAsia="宋体" w:cs="Times New Roman"/>
                      <w:color w:val="auto"/>
                      <w:sz w:val="21"/>
                      <w:szCs w:val="21"/>
                      <w:lang w:eastAsia="zh-CN" w:bidi="ar"/>
                    </w:rPr>
                    <w:t>目以</w:t>
                  </w:r>
                  <w:r>
                    <w:rPr>
                      <w:rFonts w:hint="default" w:ascii="Times New Roman" w:hAnsi="Times New Roman" w:eastAsia="宋体" w:cs="Times New Roman"/>
                      <w:color w:val="auto"/>
                      <w:sz w:val="21"/>
                      <w:szCs w:val="21"/>
                      <w:lang w:val="en-US" w:eastAsia="zh-CN" w:bidi="ar"/>
                    </w:rPr>
                    <w:t>臭</w:t>
                  </w:r>
                  <w:r>
                    <w:rPr>
                      <w:rFonts w:hint="default" w:ascii="Times New Roman" w:hAnsi="Times New Roman" w:eastAsia="宋体" w:cs="Times New Roman"/>
                      <w:color w:val="auto"/>
                      <w:sz w:val="21"/>
                      <w:szCs w:val="21"/>
                      <w:lang w:eastAsia="zh-CN" w:bidi="ar"/>
                    </w:rPr>
                    <w:t>气产生</w:t>
                  </w:r>
                  <w:r>
                    <w:rPr>
                      <w:rFonts w:hint="default" w:ascii="Times New Roman" w:hAnsi="Times New Roman" w:eastAsia="宋体" w:cs="Times New Roman"/>
                      <w:color w:val="auto"/>
                      <w:sz w:val="21"/>
                      <w:szCs w:val="21"/>
                      <w:lang w:val="en-US" w:eastAsia="zh-CN" w:bidi="ar"/>
                    </w:rPr>
                    <w:t>单</w:t>
                  </w:r>
                  <w:r>
                    <w:rPr>
                      <w:rFonts w:hint="default" w:ascii="Times New Roman" w:hAnsi="Times New Roman" w:eastAsia="宋体" w:cs="Times New Roman"/>
                      <w:color w:val="auto"/>
                      <w:sz w:val="21"/>
                      <w:szCs w:val="21"/>
                      <w:lang w:eastAsia="zh-CN" w:bidi="ar"/>
                    </w:rPr>
                    <w:t>元为边界设置100的环境防护距离，防护距离范围内禁止新建</w:t>
                  </w:r>
                  <w:r>
                    <w:rPr>
                      <w:rFonts w:hint="default" w:ascii="Times New Roman" w:hAnsi="Times New Roman" w:eastAsia="宋体" w:cs="Times New Roman"/>
                      <w:color w:val="auto"/>
                      <w:sz w:val="21"/>
                      <w:szCs w:val="21"/>
                      <w:lang w:val="en-US" w:eastAsia="zh-CN" w:bidi="ar"/>
                    </w:rPr>
                    <w:t>学</w:t>
                  </w:r>
                  <w:r>
                    <w:rPr>
                      <w:rFonts w:hint="default" w:ascii="Times New Roman" w:hAnsi="Times New Roman" w:eastAsia="宋体" w:cs="Times New Roman"/>
                      <w:color w:val="auto"/>
                      <w:sz w:val="21"/>
                      <w:szCs w:val="21"/>
                      <w:lang w:eastAsia="zh-CN" w:bidi="ar"/>
                    </w:rPr>
                    <w:t>校、医院、集中居民区等环境敏感点。</w:t>
                  </w:r>
                </w:p>
              </w:tc>
              <w:tc>
                <w:tcPr>
                  <w:tcW w:w="1864"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污水处理厂已</w:t>
                  </w:r>
                  <w:r>
                    <w:rPr>
                      <w:rFonts w:hint="default" w:ascii="Times New Roman" w:hAnsi="Times New Roman" w:eastAsia="宋体" w:cs="Times New Roman"/>
                      <w:color w:val="auto"/>
                      <w:sz w:val="21"/>
                      <w:szCs w:val="21"/>
                      <w:lang w:eastAsia="zh-CN"/>
                    </w:rPr>
                    <w:t>对格栅</w:t>
                  </w:r>
                  <w:r>
                    <w:rPr>
                      <w:rFonts w:hint="default" w:ascii="Times New Roman" w:hAnsi="Times New Roman" w:eastAsia="宋体" w:cs="Times New Roman"/>
                      <w:color w:val="auto"/>
                      <w:sz w:val="21"/>
                      <w:szCs w:val="21"/>
                      <w:lang w:val="en-US" w:eastAsia="zh-CN"/>
                    </w:rPr>
                    <w:t>渠</w:t>
                  </w:r>
                  <w:r>
                    <w:rPr>
                      <w:rFonts w:hint="default" w:ascii="Times New Roman" w:hAnsi="Times New Roman" w:eastAsia="宋体" w:cs="Times New Roman"/>
                      <w:color w:val="auto"/>
                      <w:sz w:val="21"/>
                      <w:szCs w:val="21"/>
                      <w:lang w:eastAsia="zh-CN"/>
                    </w:rPr>
                    <w:t>、污泥池、污泥储存区等</w:t>
                  </w:r>
                  <w:r>
                    <w:rPr>
                      <w:rFonts w:hint="default" w:ascii="Times New Roman" w:hAnsi="Times New Roman" w:eastAsia="宋体" w:cs="Times New Roman"/>
                      <w:color w:val="auto"/>
                      <w:sz w:val="21"/>
                      <w:szCs w:val="21"/>
                      <w:lang w:val="en-US" w:eastAsia="zh-CN"/>
                    </w:rPr>
                    <w:t>臭</w:t>
                  </w:r>
                  <w:r>
                    <w:rPr>
                      <w:rFonts w:hint="default" w:ascii="Times New Roman" w:hAnsi="Times New Roman" w:eastAsia="宋体" w:cs="Times New Roman"/>
                      <w:color w:val="auto"/>
                      <w:sz w:val="21"/>
                      <w:szCs w:val="21"/>
                      <w:lang w:eastAsia="zh-CN"/>
                    </w:rPr>
                    <w:t>气产生单</w:t>
                  </w:r>
                  <w:r>
                    <w:rPr>
                      <w:rFonts w:hint="default" w:ascii="Times New Roman" w:hAnsi="Times New Roman" w:eastAsia="宋体" w:cs="Times New Roman"/>
                      <w:color w:val="auto"/>
                      <w:sz w:val="21"/>
                      <w:szCs w:val="21"/>
                      <w:lang w:val="en-US" w:eastAsia="zh-CN"/>
                    </w:rPr>
                    <w:t>元</w:t>
                  </w:r>
                  <w:r>
                    <w:rPr>
                      <w:rFonts w:hint="default" w:ascii="Times New Roman" w:hAnsi="Times New Roman" w:eastAsia="宋体" w:cs="Times New Roman"/>
                      <w:color w:val="auto"/>
                      <w:sz w:val="21"/>
                      <w:szCs w:val="21"/>
                      <w:lang w:eastAsia="zh-CN"/>
                    </w:rPr>
                    <w:t>采取加盖</w:t>
                  </w:r>
                  <w:r>
                    <w:rPr>
                      <w:rFonts w:hint="default" w:ascii="Times New Roman" w:hAnsi="Times New Roman" w:eastAsia="宋体" w:cs="Times New Roman"/>
                      <w:color w:val="auto"/>
                      <w:sz w:val="21"/>
                      <w:szCs w:val="21"/>
                      <w:lang w:val="en-US" w:eastAsia="zh-CN"/>
                    </w:rPr>
                    <w:t>密闭处理，栅渣、污泥</w:t>
                  </w:r>
                  <w:r>
                    <w:rPr>
                      <w:rFonts w:hint="eastAsia" w:cs="Times New Roman"/>
                      <w:color w:val="auto"/>
                      <w:sz w:val="21"/>
                      <w:szCs w:val="21"/>
                      <w:lang w:val="en-US" w:eastAsia="zh-CN"/>
                    </w:rPr>
                    <w:t>等固废及时运输处理，不在厂区内长时间堆存。</w:t>
                  </w:r>
                </w:p>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根据验收监测期间监测结论：</w:t>
                  </w:r>
                  <w:r>
                    <w:rPr>
                      <w:rFonts w:hint="default" w:ascii="Times New Roman" w:hAnsi="Times New Roman" w:eastAsia="宋体" w:cs="Times New Roman"/>
                      <w:color w:val="auto"/>
                      <w:sz w:val="21"/>
                      <w:szCs w:val="21"/>
                      <w:lang w:val="en-US" w:eastAsia="zh-CN"/>
                    </w:rPr>
                    <w:t>厂界废</w:t>
                  </w:r>
                  <w:r>
                    <w:rPr>
                      <w:rFonts w:hint="default" w:ascii="Times New Roman" w:hAnsi="Times New Roman" w:eastAsia="宋体" w:cs="Times New Roman"/>
                      <w:color w:val="auto"/>
                      <w:sz w:val="21"/>
                      <w:szCs w:val="21"/>
                      <w:lang w:eastAsia="zh-CN"/>
                    </w:rPr>
                    <w:t>气排放最高浓度满足《城镇污水处理厂污染物排放标准》（GB18918-2002）表</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中相关限值要求。</w:t>
                  </w:r>
                  <w:r>
                    <w:rPr>
                      <w:rFonts w:hint="eastAsia" w:cs="Times New Roman"/>
                      <w:color w:val="auto"/>
                      <w:sz w:val="21"/>
                      <w:szCs w:val="21"/>
                      <w:lang w:val="en-US" w:eastAsia="zh-CN"/>
                    </w:rPr>
                    <w:t>根据现场勘查，项目</w:t>
                  </w:r>
                  <w:r>
                    <w:rPr>
                      <w:rFonts w:hint="default" w:ascii="Times New Roman" w:hAnsi="Times New Roman" w:eastAsia="宋体" w:cs="Times New Roman"/>
                      <w:color w:val="auto"/>
                      <w:sz w:val="21"/>
                      <w:szCs w:val="21"/>
                      <w:lang w:eastAsia="zh-CN"/>
                    </w:rPr>
                    <w:t>防护距离范围内</w:t>
                  </w:r>
                  <w:r>
                    <w:rPr>
                      <w:rFonts w:hint="eastAsia"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新建</w:t>
                  </w:r>
                  <w:r>
                    <w:rPr>
                      <w:rFonts w:hint="default" w:ascii="Times New Roman" w:hAnsi="Times New Roman" w:eastAsia="宋体" w:cs="Times New Roman"/>
                      <w:color w:val="auto"/>
                      <w:sz w:val="21"/>
                      <w:szCs w:val="21"/>
                      <w:lang w:val="en-US" w:eastAsia="zh-CN"/>
                    </w:rPr>
                    <w:t>学</w:t>
                  </w:r>
                  <w:r>
                    <w:rPr>
                      <w:rFonts w:hint="default" w:ascii="Times New Roman" w:hAnsi="Times New Roman" w:eastAsia="宋体" w:cs="Times New Roman"/>
                      <w:color w:val="auto"/>
                      <w:sz w:val="21"/>
                      <w:szCs w:val="21"/>
                      <w:lang w:eastAsia="zh-CN"/>
                    </w:rPr>
                    <w:t>校、医院、集中居民区等环境敏感点。</w:t>
                  </w:r>
                </w:p>
              </w:tc>
              <w:tc>
                <w:tcPr>
                  <w:tcW w:w="786"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5</w:t>
                  </w:r>
                </w:p>
              </w:tc>
              <w:tc>
                <w:tcPr>
                  <w:tcW w:w="1953"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噪声污染防治工作。选用低噪声设备，污水提升</w:t>
                  </w:r>
                  <w:r>
                    <w:rPr>
                      <w:rFonts w:hint="default" w:ascii="Times New Roman" w:hAnsi="Times New Roman" w:eastAsia="宋体" w:cs="Times New Roman"/>
                      <w:color w:val="auto"/>
                      <w:sz w:val="21"/>
                      <w:szCs w:val="21"/>
                      <w:lang w:val="en-US" w:eastAsia="zh-CN" w:bidi="ar"/>
                    </w:rPr>
                    <w:t>泵</w:t>
                  </w:r>
                  <w:r>
                    <w:rPr>
                      <w:rFonts w:hint="default" w:ascii="Times New Roman" w:hAnsi="Times New Roman" w:eastAsia="宋体" w:cs="Times New Roman"/>
                      <w:color w:val="auto"/>
                      <w:sz w:val="21"/>
                      <w:szCs w:val="21"/>
                      <w:lang w:eastAsia="zh-CN" w:bidi="ar"/>
                    </w:rPr>
                    <w:t>、鼓风机和污泥</w:t>
                  </w:r>
                  <w:r>
                    <w:rPr>
                      <w:rFonts w:hint="default" w:ascii="Times New Roman" w:hAnsi="Times New Roman" w:eastAsia="宋体" w:cs="Times New Roman"/>
                      <w:color w:val="auto"/>
                      <w:sz w:val="21"/>
                      <w:szCs w:val="21"/>
                      <w:lang w:val="en-US" w:eastAsia="zh-CN" w:bidi="ar"/>
                    </w:rPr>
                    <w:t>泵</w:t>
                  </w:r>
                  <w:r>
                    <w:rPr>
                      <w:rFonts w:hint="default" w:ascii="Times New Roman" w:hAnsi="Times New Roman" w:eastAsia="宋体" w:cs="Times New Roman"/>
                      <w:color w:val="auto"/>
                      <w:sz w:val="21"/>
                      <w:szCs w:val="21"/>
                      <w:lang w:eastAsia="zh-CN" w:bidi="ar"/>
                    </w:rPr>
                    <w:t>等噪声设备合理布局，并采取隔声、</w:t>
                  </w:r>
                  <w:r>
                    <w:rPr>
                      <w:rFonts w:hint="default" w:ascii="Times New Roman" w:hAnsi="Times New Roman" w:eastAsia="宋体" w:cs="Times New Roman"/>
                      <w:color w:val="auto"/>
                      <w:sz w:val="21"/>
                      <w:szCs w:val="21"/>
                      <w:lang w:val="en-US" w:eastAsia="zh-CN" w:bidi="ar"/>
                    </w:rPr>
                    <w:t>减振</w:t>
                  </w:r>
                  <w:r>
                    <w:rPr>
                      <w:rFonts w:hint="default" w:ascii="Times New Roman" w:hAnsi="Times New Roman" w:eastAsia="宋体" w:cs="Times New Roman"/>
                      <w:color w:val="auto"/>
                      <w:sz w:val="21"/>
                      <w:szCs w:val="21"/>
                      <w:lang w:eastAsia="zh-CN" w:bidi="ar"/>
                    </w:rPr>
                    <w:t>等措施，确保厂界噪声达到《工业企业厂界环境噪声排放标准》（</w:t>
                  </w:r>
                  <w:r>
                    <w:rPr>
                      <w:rFonts w:hint="default" w:ascii="Times New Roman" w:hAnsi="Times New Roman" w:eastAsia="宋体" w:cs="Times New Roman"/>
                      <w:color w:val="auto"/>
                      <w:sz w:val="21"/>
                      <w:szCs w:val="21"/>
                      <w:lang w:val="en-US" w:eastAsia="zh-CN" w:bidi="ar"/>
                    </w:rPr>
                    <w:t>G</w:t>
                  </w:r>
                  <w:r>
                    <w:rPr>
                      <w:rFonts w:hint="default" w:ascii="Times New Roman" w:hAnsi="Times New Roman" w:eastAsia="宋体" w:cs="Times New Roman"/>
                      <w:color w:val="auto"/>
                      <w:sz w:val="21"/>
                      <w:szCs w:val="21"/>
                      <w:lang w:eastAsia="zh-CN" w:bidi="ar"/>
                    </w:rPr>
                    <w:t>B12348-2008）中的2类标准要求。</w:t>
                  </w:r>
                </w:p>
              </w:tc>
              <w:tc>
                <w:tcPr>
                  <w:tcW w:w="1864"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项目污水处理厂</w:t>
                  </w:r>
                  <w:r>
                    <w:rPr>
                      <w:rFonts w:hint="default" w:ascii="Times New Roman" w:hAnsi="Times New Roman" w:eastAsia="宋体" w:cs="Times New Roman"/>
                      <w:color w:val="auto"/>
                      <w:sz w:val="21"/>
                      <w:szCs w:val="21"/>
                      <w:lang w:eastAsia="zh-CN"/>
                    </w:rPr>
                    <w:t>选用低噪声设备，</w:t>
                  </w:r>
                  <w:r>
                    <w:rPr>
                      <w:rFonts w:hint="eastAsia" w:cs="Times New Roman"/>
                      <w:color w:val="auto"/>
                      <w:sz w:val="21"/>
                      <w:szCs w:val="21"/>
                      <w:lang w:val="en-US" w:eastAsia="zh-CN"/>
                    </w:rPr>
                    <w:t>对</w:t>
                  </w:r>
                  <w:r>
                    <w:rPr>
                      <w:rFonts w:hint="default" w:ascii="Times New Roman" w:hAnsi="Times New Roman" w:eastAsia="宋体" w:cs="Times New Roman"/>
                      <w:color w:val="auto"/>
                      <w:sz w:val="21"/>
                      <w:szCs w:val="21"/>
                      <w:lang w:eastAsia="zh-CN"/>
                    </w:rPr>
                    <w:t>污水提升</w:t>
                  </w:r>
                  <w:r>
                    <w:rPr>
                      <w:rFonts w:hint="default" w:ascii="Times New Roman" w:hAnsi="Times New Roman" w:eastAsia="宋体" w:cs="Times New Roman"/>
                      <w:color w:val="auto"/>
                      <w:sz w:val="21"/>
                      <w:szCs w:val="21"/>
                      <w:lang w:val="en-US" w:eastAsia="zh-CN"/>
                    </w:rPr>
                    <w:t>泵</w:t>
                  </w:r>
                  <w:r>
                    <w:rPr>
                      <w:rFonts w:hint="default" w:ascii="Times New Roman" w:hAnsi="Times New Roman" w:eastAsia="宋体" w:cs="Times New Roman"/>
                      <w:color w:val="auto"/>
                      <w:sz w:val="21"/>
                      <w:szCs w:val="21"/>
                      <w:lang w:eastAsia="zh-CN"/>
                    </w:rPr>
                    <w:t>、鼓风机和污泥</w:t>
                  </w:r>
                  <w:r>
                    <w:rPr>
                      <w:rFonts w:hint="default" w:ascii="Times New Roman" w:hAnsi="Times New Roman" w:eastAsia="宋体" w:cs="Times New Roman"/>
                      <w:color w:val="auto"/>
                      <w:sz w:val="21"/>
                      <w:szCs w:val="21"/>
                      <w:lang w:val="en-US" w:eastAsia="zh-CN"/>
                    </w:rPr>
                    <w:t>泵</w:t>
                  </w:r>
                  <w:r>
                    <w:rPr>
                      <w:rFonts w:hint="default" w:ascii="Times New Roman" w:hAnsi="Times New Roman" w:eastAsia="宋体" w:cs="Times New Roman"/>
                      <w:color w:val="auto"/>
                      <w:sz w:val="21"/>
                      <w:szCs w:val="21"/>
                      <w:lang w:eastAsia="zh-CN"/>
                    </w:rPr>
                    <w:t>等噪声设备</w:t>
                  </w:r>
                  <w:r>
                    <w:rPr>
                      <w:rFonts w:hint="eastAsia" w:cs="Times New Roman"/>
                      <w:color w:val="auto"/>
                      <w:sz w:val="21"/>
                      <w:szCs w:val="21"/>
                      <w:lang w:val="en-US" w:eastAsia="zh-CN"/>
                    </w:rPr>
                    <w:t>进行</w:t>
                  </w:r>
                  <w:r>
                    <w:rPr>
                      <w:rFonts w:hint="default" w:ascii="Times New Roman" w:hAnsi="Times New Roman" w:eastAsia="宋体" w:cs="Times New Roman"/>
                      <w:color w:val="auto"/>
                      <w:sz w:val="21"/>
                      <w:szCs w:val="21"/>
                      <w:lang w:eastAsia="zh-CN"/>
                    </w:rPr>
                    <w:t>合理布局，并采取</w:t>
                  </w:r>
                  <w:r>
                    <w:rPr>
                      <w:rFonts w:hint="eastAsia" w:cs="Times New Roman"/>
                      <w:color w:val="auto"/>
                      <w:sz w:val="21"/>
                      <w:szCs w:val="21"/>
                      <w:lang w:val="en-US" w:eastAsia="zh-CN"/>
                    </w:rPr>
                    <w:t>了</w:t>
                  </w:r>
                  <w:r>
                    <w:rPr>
                      <w:rFonts w:hint="default" w:ascii="Times New Roman" w:hAnsi="Times New Roman" w:eastAsia="宋体" w:cs="Times New Roman"/>
                      <w:color w:val="auto"/>
                      <w:sz w:val="21"/>
                      <w:szCs w:val="21"/>
                      <w:lang w:eastAsia="zh-CN"/>
                    </w:rPr>
                    <w:t>隔声、</w:t>
                  </w:r>
                  <w:r>
                    <w:rPr>
                      <w:rFonts w:hint="default" w:ascii="Times New Roman" w:hAnsi="Times New Roman" w:eastAsia="宋体" w:cs="Times New Roman"/>
                      <w:color w:val="auto"/>
                      <w:sz w:val="21"/>
                      <w:szCs w:val="21"/>
                      <w:lang w:val="en-US" w:eastAsia="zh-CN"/>
                    </w:rPr>
                    <w:t>减振</w:t>
                  </w:r>
                  <w:r>
                    <w:rPr>
                      <w:rFonts w:hint="default" w:ascii="Times New Roman" w:hAnsi="Times New Roman" w:eastAsia="宋体" w:cs="Times New Roman"/>
                      <w:color w:val="auto"/>
                      <w:sz w:val="21"/>
                      <w:szCs w:val="21"/>
                      <w:lang w:eastAsia="zh-CN"/>
                    </w:rPr>
                    <w:t>等措施，</w:t>
                  </w:r>
                  <w:r>
                    <w:rPr>
                      <w:rFonts w:hint="eastAsia" w:cs="Times New Roman"/>
                      <w:color w:val="auto"/>
                      <w:sz w:val="21"/>
                      <w:szCs w:val="21"/>
                      <w:lang w:val="en-US" w:eastAsia="zh-CN"/>
                    </w:rPr>
                    <w:t>根据验收监测数据：项目验收期间</w:t>
                  </w:r>
                  <w:r>
                    <w:rPr>
                      <w:rFonts w:hint="default" w:ascii="Times New Roman" w:hAnsi="Times New Roman" w:eastAsia="宋体" w:cs="Times New Roman"/>
                      <w:color w:val="auto"/>
                      <w:sz w:val="21"/>
                      <w:szCs w:val="21"/>
                      <w:lang w:eastAsia="zh-CN"/>
                    </w:rPr>
                    <w:t>厂界噪声</w:t>
                  </w:r>
                  <w:r>
                    <w:rPr>
                      <w:rFonts w:hint="eastAsia" w:cs="Times New Roman"/>
                      <w:color w:val="auto"/>
                      <w:sz w:val="21"/>
                      <w:szCs w:val="21"/>
                      <w:lang w:val="en-US" w:eastAsia="zh-CN"/>
                    </w:rPr>
                    <w:t>能够满足</w:t>
                  </w:r>
                  <w:r>
                    <w:rPr>
                      <w:rFonts w:hint="default" w:ascii="Times New Roman" w:hAnsi="Times New Roman" w:eastAsia="宋体" w:cs="Times New Roman"/>
                      <w:color w:val="auto"/>
                      <w:sz w:val="21"/>
                      <w:szCs w:val="21"/>
                      <w:lang w:eastAsia="zh-CN"/>
                    </w:rPr>
                    <w:t>《工业企业厂界环境噪声排放标准》（</w:t>
                  </w: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lang w:eastAsia="zh-CN"/>
                    </w:rPr>
                    <w:t>B12348-2008）中的2类标准要求。</w:t>
                  </w:r>
                </w:p>
              </w:tc>
              <w:tc>
                <w:tcPr>
                  <w:tcW w:w="786"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6</w:t>
                  </w:r>
                </w:p>
              </w:tc>
              <w:tc>
                <w:tcPr>
                  <w:tcW w:w="1953"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固体废物管理工作。严格按照《一般工业固体废物贮存、处置场污染控制标准》（GB18599</w:t>
                  </w:r>
                  <w:r>
                    <w:rPr>
                      <w:rFonts w:hint="default" w:ascii="Times New Roman" w:hAnsi="Times New Roman" w:eastAsia="宋体" w:cs="Times New Roman"/>
                      <w:color w:val="auto"/>
                      <w:sz w:val="21"/>
                      <w:szCs w:val="21"/>
                      <w:lang w:val="en-US" w:eastAsia="zh-CN" w:bidi="ar"/>
                    </w:rPr>
                    <w:t>-</w:t>
                  </w:r>
                  <w:r>
                    <w:rPr>
                      <w:rFonts w:hint="default" w:ascii="Times New Roman" w:hAnsi="Times New Roman" w:eastAsia="宋体" w:cs="Times New Roman"/>
                      <w:color w:val="auto"/>
                      <w:sz w:val="21"/>
                      <w:szCs w:val="21"/>
                      <w:lang w:eastAsia="zh-CN" w:bidi="ar"/>
                    </w:rPr>
                    <w:t>2001）及其2013年修改单、《危险</w:t>
                  </w:r>
                  <w:r>
                    <w:rPr>
                      <w:rFonts w:hint="default" w:ascii="Times New Roman" w:hAnsi="Times New Roman" w:eastAsia="宋体" w:cs="Times New Roman"/>
                      <w:color w:val="auto"/>
                      <w:sz w:val="21"/>
                      <w:szCs w:val="21"/>
                      <w:lang w:val="en-US" w:eastAsia="zh-CN" w:bidi="ar"/>
                    </w:rPr>
                    <w:t>废</w:t>
                  </w:r>
                  <w:r>
                    <w:rPr>
                      <w:rFonts w:hint="default" w:ascii="Times New Roman" w:hAnsi="Times New Roman" w:eastAsia="宋体" w:cs="Times New Roman"/>
                      <w:color w:val="auto"/>
                      <w:sz w:val="21"/>
                      <w:szCs w:val="21"/>
                      <w:lang w:eastAsia="zh-CN" w:bidi="ar"/>
                    </w:rPr>
                    <w:t>物贮存污染控制标准》（GB18597</w:t>
                  </w:r>
                  <w:r>
                    <w:rPr>
                      <w:rFonts w:hint="default" w:ascii="Times New Roman" w:hAnsi="Times New Roman" w:eastAsia="宋体" w:cs="Times New Roman"/>
                      <w:color w:val="auto"/>
                      <w:sz w:val="21"/>
                      <w:szCs w:val="21"/>
                      <w:lang w:val="en-US" w:eastAsia="zh-CN" w:bidi="ar"/>
                    </w:rPr>
                    <w:t>-</w:t>
                  </w:r>
                  <w:r>
                    <w:rPr>
                      <w:rFonts w:hint="default" w:ascii="Times New Roman" w:hAnsi="Times New Roman" w:eastAsia="宋体" w:cs="Times New Roman"/>
                      <w:color w:val="auto"/>
                      <w:sz w:val="21"/>
                      <w:szCs w:val="21"/>
                      <w:lang w:eastAsia="zh-CN" w:bidi="ar"/>
                    </w:rPr>
                    <w:t>2001）及其2013年修改单相关要求，规范设置临时贮存场所。建立固体废物暂存、转运、处理全过程管理台帐。鉴于项目未设污泥脱水系统，污水处理产生的污泥经专用封闭污泥罐车运至公田镇污水处理厂规范处理，合理安排运输路线及时间，落实好污泥转移联单制，杜绝污泥运输造成二次污染。废紫外灯管等危险废物经妥善收集交由有资质单位处置；污水处理产生的沉砂、栅渣等一般工业固废经收集和生活垃圾交由环卫部门统</w:t>
                  </w:r>
                  <w:r>
                    <w:rPr>
                      <w:rFonts w:hint="default" w:ascii="Times New Roman" w:hAnsi="Times New Roman" w:eastAsia="宋体" w:cs="Times New Roman"/>
                      <w:color w:val="auto"/>
                      <w:sz w:val="21"/>
                      <w:szCs w:val="21"/>
                      <w:lang w:val="en-US" w:eastAsia="zh-CN" w:bidi="ar"/>
                    </w:rPr>
                    <w:t>一</w:t>
                  </w:r>
                  <w:r>
                    <w:rPr>
                      <w:rFonts w:hint="default" w:ascii="Times New Roman" w:hAnsi="Times New Roman" w:eastAsia="宋体" w:cs="Times New Roman"/>
                      <w:color w:val="auto"/>
                      <w:sz w:val="21"/>
                      <w:szCs w:val="21"/>
                      <w:lang w:eastAsia="zh-CN" w:bidi="ar"/>
                    </w:rPr>
                    <w:t>收集处理</w:t>
                  </w:r>
                </w:p>
              </w:tc>
              <w:tc>
                <w:tcPr>
                  <w:tcW w:w="1864"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项目已严格按</w:t>
                  </w:r>
                  <w:r>
                    <w:rPr>
                      <w:rFonts w:hint="default" w:ascii="Times New Roman" w:hAnsi="Times New Roman" w:eastAsia="宋体" w:cs="Times New Roman"/>
                      <w:color w:val="auto"/>
                      <w:sz w:val="21"/>
                      <w:szCs w:val="21"/>
                      <w:lang w:eastAsia="zh-CN"/>
                    </w:rPr>
                    <w:t>规范设置临时贮存场所。建立固体废物暂存、转运、处理全过程管理台帐，污水处理产生的污泥经专用封闭污泥罐车运至</w:t>
                  </w:r>
                  <w:r>
                    <w:rPr>
                      <w:rFonts w:hint="eastAsia" w:cs="Times New Roman"/>
                      <w:color w:val="auto"/>
                      <w:sz w:val="21"/>
                      <w:szCs w:val="21"/>
                      <w:lang w:val="en-US" w:eastAsia="zh-CN"/>
                    </w:rPr>
                    <w:t>新墙</w:t>
                  </w:r>
                  <w:r>
                    <w:rPr>
                      <w:rFonts w:hint="default" w:ascii="Times New Roman" w:hAnsi="Times New Roman" w:eastAsia="宋体" w:cs="Times New Roman"/>
                      <w:color w:val="auto"/>
                      <w:sz w:val="21"/>
                      <w:szCs w:val="21"/>
                      <w:lang w:eastAsia="zh-CN"/>
                    </w:rPr>
                    <w:t>镇污水处理厂规范处理，合理安排运输路线及时间，落实好污泥转移联单制，杜绝污泥运输造成二次污染。废紫外灯管等危险废物经妥善收集交由有资质单位</w:t>
                  </w:r>
                  <w:r>
                    <w:rPr>
                      <w:rFonts w:hint="eastAsia" w:cs="Times New Roman"/>
                      <w:color w:val="auto"/>
                      <w:sz w:val="21"/>
                      <w:szCs w:val="21"/>
                      <w:lang w:val="en-US" w:eastAsia="zh-CN"/>
                    </w:rPr>
                    <w:t>湖南瀚洋环保科技有限公司</w:t>
                  </w:r>
                  <w:r>
                    <w:rPr>
                      <w:rFonts w:hint="default" w:ascii="Times New Roman" w:hAnsi="Times New Roman" w:eastAsia="宋体" w:cs="Times New Roman"/>
                      <w:color w:val="auto"/>
                      <w:sz w:val="21"/>
                      <w:szCs w:val="21"/>
                      <w:lang w:eastAsia="zh-CN"/>
                    </w:rPr>
                    <w:t>处置</w:t>
                  </w:r>
                  <w:r>
                    <w:rPr>
                      <w:rFonts w:hint="eastAsia" w:cs="Times New Roman"/>
                      <w:color w:val="auto"/>
                      <w:sz w:val="21"/>
                      <w:szCs w:val="21"/>
                      <w:lang w:eastAsia="zh-CN"/>
                    </w:rPr>
                    <w:t>，</w:t>
                  </w:r>
                  <w:r>
                    <w:rPr>
                      <w:rFonts w:hint="eastAsia" w:cs="Times New Roman"/>
                      <w:color w:val="auto"/>
                      <w:sz w:val="21"/>
                      <w:szCs w:val="21"/>
                      <w:lang w:val="en-US" w:eastAsia="zh-CN"/>
                    </w:rPr>
                    <w:t>已签订危废处理协议（见附件）</w:t>
                  </w:r>
                  <w:r>
                    <w:rPr>
                      <w:rFonts w:hint="default" w:ascii="Times New Roman" w:hAnsi="Times New Roman" w:eastAsia="宋体" w:cs="Times New Roman"/>
                      <w:color w:val="auto"/>
                      <w:sz w:val="21"/>
                      <w:szCs w:val="21"/>
                      <w:lang w:eastAsia="zh-CN"/>
                    </w:rPr>
                    <w:t>；污水处理产生的沉砂、栅渣等一般工业固废经收集和生活垃圾交由环卫部门统</w:t>
                  </w:r>
                  <w:r>
                    <w:rPr>
                      <w:rFonts w:hint="default"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eastAsia="zh-CN"/>
                    </w:rPr>
                    <w:t>收集处理</w:t>
                  </w:r>
                  <w:r>
                    <w:rPr>
                      <w:rFonts w:hint="eastAsia" w:cs="Times New Roman"/>
                      <w:color w:val="auto"/>
                      <w:sz w:val="21"/>
                      <w:szCs w:val="21"/>
                      <w:lang w:eastAsia="zh-CN"/>
                    </w:rPr>
                    <w:t>。</w:t>
                  </w:r>
                </w:p>
              </w:tc>
              <w:tc>
                <w:tcPr>
                  <w:tcW w:w="786"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已</w:t>
                  </w:r>
                  <w:r>
                    <w:rPr>
                      <w:rFonts w:hint="eastAsia" w:cs="Times New Roman"/>
                      <w:color w:val="auto"/>
                      <w:sz w:val="21"/>
                      <w:szCs w:val="21"/>
                      <w:lang w:val="en-US" w:eastAsia="zh-CN" w:bidi="ar"/>
                    </w:rPr>
                    <w:t>基本</w:t>
                  </w:r>
                  <w:r>
                    <w:rPr>
                      <w:rFonts w:hint="default" w:ascii="Times New Roman" w:hAnsi="Times New Roman" w:eastAsia="宋体" w:cs="Times New Roman"/>
                      <w:color w:val="auto"/>
                      <w:sz w:val="21"/>
                      <w:szCs w:val="21"/>
                      <w:lang w:eastAsia="zh-CN" w:bidi="ar"/>
                    </w:rPr>
                    <w:t>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p>
              </w:tc>
              <w:tc>
                <w:tcPr>
                  <w:tcW w:w="1953"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环境管理和环境风险防范工作。配备专职环保管理人员。建立健全污染防治设施运行管理。环境监测制度及台帐，加强各风险防范措施并组织演练，做好电源供应保障，关键设备设置备用，防止废水事故性风险排放，确保各项污染防治设施的正常运行，各类污染物稳定达标排放。</w:t>
                  </w:r>
                </w:p>
              </w:tc>
              <w:tc>
                <w:tcPr>
                  <w:tcW w:w="1864"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污水处理厂已配备专职环保管理人员一名，已建立污染防治设施运行管理制度确保各项污染防治设施的正常运行，各类污染物稳定达标排放。</w:t>
                  </w:r>
                </w:p>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786"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5"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7</w:t>
                  </w:r>
                </w:p>
              </w:tc>
              <w:tc>
                <w:tcPr>
                  <w:tcW w:w="1953" w:type="pct"/>
                  <w:tcBorders>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eastAsia="zh-CN" w:bidi="ar"/>
                    </w:rPr>
                    <w:t>本项目不予分配总量指标，污水处理厂总量控制按照达标排放进行管理（</w:t>
                  </w:r>
                  <w:r>
                    <w:rPr>
                      <w:rFonts w:hint="default" w:ascii="Times New Roman" w:hAnsi="Times New Roman" w:eastAsia="宋体" w:cs="Times New Roman"/>
                      <w:color w:val="auto"/>
                      <w:sz w:val="21"/>
                      <w:szCs w:val="21"/>
                      <w:lang w:val="en-US" w:eastAsia="zh-CN" w:bidi="ar"/>
                    </w:rPr>
                    <w:t>COD≤</w:t>
                  </w:r>
                  <w:r>
                    <w:rPr>
                      <w:rFonts w:hint="default" w:ascii="Times New Roman" w:hAnsi="Times New Roman" w:eastAsia="宋体" w:cs="Times New Roman"/>
                      <w:color w:val="auto"/>
                      <w:sz w:val="21"/>
                      <w:szCs w:val="21"/>
                      <w:lang w:eastAsia="zh-CN" w:bidi="ar"/>
                    </w:rPr>
                    <w:t>11.0吨/年、氨氮</w:t>
                  </w:r>
                  <w:r>
                    <w:rPr>
                      <w:rFonts w:hint="default" w:ascii="Times New Roman" w:hAnsi="Times New Roman" w:eastAsia="宋体" w:cs="Times New Roman"/>
                      <w:color w:val="auto"/>
                      <w:sz w:val="21"/>
                      <w:szCs w:val="21"/>
                      <w:lang w:val="en-US" w:eastAsia="zh-CN" w:bidi="ar"/>
                    </w:rPr>
                    <w:t>≤</w:t>
                  </w:r>
                  <w:r>
                    <w:rPr>
                      <w:rFonts w:hint="default" w:ascii="Times New Roman" w:hAnsi="Times New Roman" w:eastAsia="宋体" w:cs="Times New Roman"/>
                      <w:color w:val="auto"/>
                      <w:sz w:val="21"/>
                      <w:szCs w:val="21"/>
                      <w:lang w:eastAsia="zh-CN" w:bidi="ar"/>
                    </w:rPr>
                    <w:t>1.1吨/年）</w:t>
                  </w:r>
                </w:p>
              </w:tc>
              <w:tc>
                <w:tcPr>
                  <w:tcW w:w="1864"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根据验收监测结果测算，项目外排废水中主要污染物化学需氧量4.71t/a、氨氮0.11t/a，符合总量控制指标要求</w:t>
                  </w:r>
                </w:p>
              </w:tc>
              <w:tc>
                <w:tcPr>
                  <w:tcW w:w="786" w:type="pct"/>
                  <w:tcBorders>
                    <w:tl2br w:val="nil"/>
                    <w:tr2bl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bidi="ar"/>
                    </w:rPr>
                    <w:t>已落实</w:t>
                  </w:r>
                </w:p>
              </w:tc>
            </w:tr>
          </w:tbl>
          <w:p>
            <w:pPr>
              <w:pStyle w:val="29"/>
              <w:spacing w:before="7" w:line="360" w:lineRule="auto"/>
              <w:ind w:left="107" w:right="164" w:firstLine="480"/>
              <w:jc w:val="left"/>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r>
              <w:rPr>
                <w:rFonts w:hint="default" w:ascii="Times New Roman" w:hAnsi="Times New Roman" w:eastAsia="宋体" w:cs="Times New Roman"/>
                <w:color w:val="FF0000"/>
                <w:sz w:val="24"/>
                <w:lang w:eastAsia="zh-CN"/>
              </w:rPr>
              <w:br w:type="textWrapping"/>
            </w:r>
          </w:p>
        </w:tc>
      </w:tr>
    </w:tbl>
    <w:p>
      <w:pPr>
        <w:rPr>
          <w:rFonts w:hint="default" w:ascii="Times New Roman" w:hAnsi="Times New Roman" w:eastAsia="宋体" w:cs="Times New Roman"/>
          <w:color w:val="FF0000"/>
          <w:lang w:eastAsia="zh-CN"/>
        </w:rPr>
      </w:pPr>
    </w:p>
    <w:p>
      <w:pPr>
        <w:pStyle w:val="6"/>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spacing w:line="386" w:lineRule="exact"/>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rPr>
        <w:t>表</w:t>
      </w:r>
      <w:r>
        <w:rPr>
          <w:rFonts w:hint="default" w:ascii="Times New Roman" w:hAnsi="Times New Roman" w:eastAsia="宋体" w:cs="Times New Roman"/>
          <w:b/>
          <w:color w:val="auto"/>
          <w:sz w:val="28"/>
          <w:szCs w:val="28"/>
          <w:lang w:eastAsia="zh-CN"/>
        </w:rPr>
        <w:t>五</w:t>
      </w:r>
    </w:p>
    <w:tbl>
      <w:tblPr>
        <w:tblStyle w:val="22"/>
        <w:tblW w:w="9426"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9426"/>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12847" w:hRule="atLeast"/>
          <w:jc w:val="center"/>
        </w:trPr>
        <w:tc>
          <w:tcPr>
            <w:tcW w:w="9426" w:type="dxa"/>
            <w:tcBorders>
              <w:tl2br w:val="nil"/>
              <w:tr2bl w:val="nil"/>
            </w:tcBorders>
          </w:tcPr>
          <w:p>
            <w:pPr>
              <w:pStyle w:val="29"/>
              <w:keepNext w:val="0"/>
              <w:keepLines w:val="0"/>
              <w:pageBreakBefore w:val="0"/>
              <w:widowControl w:val="0"/>
              <w:kinsoku/>
              <w:wordWrap/>
              <w:overflowPunct/>
              <w:topLinePunct w:val="0"/>
              <w:bidi w:val="0"/>
              <w:adjustRightInd/>
              <w:snapToGrid/>
              <w:spacing w:line="360" w:lineRule="auto"/>
              <w:ind w:left="107"/>
              <w:contextualSpacing/>
              <w:jc w:val="left"/>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验收监测质量保证及质量控制：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color w:val="auto"/>
                <w:sz w:val="28"/>
                <w:szCs w:val="28"/>
                <w:u w:val="none" w:color="auto"/>
              </w:rPr>
            </w:pPr>
            <w:r>
              <w:rPr>
                <w:rFonts w:hint="default" w:ascii="Times New Roman" w:hAnsi="Times New Roman" w:eastAsia="宋体" w:cs="Times New Roman"/>
                <w:b/>
                <w:color w:val="auto"/>
                <w:sz w:val="28"/>
                <w:szCs w:val="28"/>
                <w:u w:val="none" w:color="auto"/>
                <w:lang w:val="en-US" w:eastAsia="zh-CN"/>
              </w:rPr>
              <w:t>1</w:t>
            </w:r>
            <w:r>
              <w:rPr>
                <w:rFonts w:hint="default" w:ascii="Times New Roman" w:hAnsi="Times New Roman" w:eastAsia="宋体" w:cs="Times New Roman"/>
                <w:b/>
                <w:color w:val="auto"/>
                <w:sz w:val="28"/>
                <w:szCs w:val="28"/>
                <w:u w:val="none" w:color="auto"/>
              </w:rPr>
              <w:t>、监测分析过程中的质量保证和质量控制</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建设项目监测分析严格按照《建设项目环境保护设施竣工验收监测技术要求（试行）》和相关监测技术规范要求进行。</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质量保证与质量控制严格执行国家环保局颁发的《环境监测技术规范》和国家有关采样、分析的标准及方法，实施全过程的质量保证。</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（1）点位设置：根据项目布局、污染源排放情况，按监测规范要求合理布设监测点位，保证各监测点位的代表性、可比性和科学性。</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（2）监测分析方法采用国家和行业标准分析方法，监测人员经过持证上岗考核并持有合格证书，所用监测仪器设备状态正常且均在有效检定周期内。</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（3）气体采样仪器使用标准流量计进行流量校准，并按照国家标准、技术规范和质量保证的要求进行全过程质量控制。</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（4）噪声监测根据当天的天气情况，在无雨雪、雷电，风速在5m/s以下进行测量，且测量前后使用声校准器校准测量仪器的示值偏差不大于0.5dB。</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（5）在监测期间，样品采集、运输、保存均按照环境保护部发布的《环境监测质量管理技术导则》（HJ 630-2011）的要求进行。</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（6）实验室分析人员按国家和行业标准分析方法对样品进行分析，正确、真实、齐全、清晰填写实验室分析原始记录，监测数据和实行三级审核制度。</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（7）项目负责人负责报告编制，审核人员负责校对，确保报告中数据与原始数据一致无误。经报告编写人、审核人、签发人三级审核签字后方可报出。</w:t>
            </w:r>
          </w:p>
          <w:p>
            <w:pPr>
              <w:widowControl/>
              <w:spacing w:line="360" w:lineRule="auto"/>
              <w:ind w:firstLine="480" w:firstLineChars="200"/>
              <w:jc w:val="both"/>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r>
              <w:rPr>
                <w:rFonts w:hint="default" w:ascii="Times New Roman" w:hAnsi="Times New Roman" w:eastAsia="宋体" w:cs="Times New Roman"/>
                <w:color w:val="FF0000"/>
                <w:lang w:eastAsia="zh-CN"/>
              </w:rPr>
              <w:br w:type="textWrapping"/>
            </w:r>
          </w:p>
        </w:tc>
      </w:tr>
    </w:tbl>
    <w:p>
      <w:pPr>
        <w:widowControl/>
        <w:autoSpaceDE/>
        <w:autoSpaceDN/>
        <w:rPr>
          <w:rFonts w:hint="default" w:ascii="Times New Roman" w:hAnsi="Times New Roman" w:eastAsia="宋体" w:cs="Times New Roman"/>
          <w:b/>
          <w:color w:val="FF0000"/>
          <w:sz w:val="24"/>
          <w:szCs w:val="24"/>
          <w:lang w:eastAsia="zh-CN"/>
        </w:rPr>
      </w:pPr>
    </w:p>
    <w:p>
      <w:pPr>
        <w:widowControl/>
        <w:autoSpaceDE/>
        <w:autoSpaceDN/>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spacing w:line="386" w:lineRule="exact"/>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rPr>
        <w:t>表</w:t>
      </w:r>
      <w:r>
        <w:rPr>
          <w:rFonts w:hint="default" w:ascii="Times New Roman" w:hAnsi="Times New Roman" w:eastAsia="宋体" w:cs="Times New Roman"/>
          <w:b/>
          <w:color w:val="auto"/>
          <w:sz w:val="28"/>
          <w:szCs w:val="28"/>
          <w:lang w:eastAsia="zh-CN"/>
        </w:rPr>
        <w:t>六</w:t>
      </w:r>
    </w:p>
    <w:tbl>
      <w:tblPr>
        <w:tblStyle w:val="22"/>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7" w:hRule="atLeast"/>
          <w:jc w:val="center"/>
        </w:trPr>
        <w:tc>
          <w:tcPr>
            <w:tcW w:w="9374" w:type="dxa"/>
            <w:tcBorders>
              <w:tl2br w:val="nil"/>
              <w:tr2bl w:val="nil"/>
            </w:tcBorders>
          </w:tcPr>
          <w:p>
            <w:pPr>
              <w:pStyle w:val="29"/>
              <w:spacing w:line="374" w:lineRule="exact"/>
              <w:ind w:left="107"/>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b/>
                <w:bCs/>
                <w:color w:val="auto"/>
                <w:sz w:val="28"/>
                <w:szCs w:val="28"/>
                <w:lang w:eastAsia="zh-CN"/>
              </w:rPr>
              <w:t>验收监测内容</w:t>
            </w:r>
            <w:r>
              <w:rPr>
                <w:rFonts w:hint="default" w:ascii="Times New Roman" w:hAnsi="Times New Roman" w:eastAsia="宋体" w:cs="Times New Roman"/>
                <w:color w:val="auto"/>
                <w:sz w:val="28"/>
                <w:szCs w:val="28"/>
                <w:lang w:eastAsia="zh-CN"/>
              </w:rPr>
              <w:t>：</w:t>
            </w:r>
          </w:p>
          <w:p>
            <w:pPr>
              <w:widowControl/>
              <w:spacing w:line="360" w:lineRule="auto"/>
              <w:ind w:firstLine="560" w:firstLineChars="200"/>
              <w:jc w:val="both"/>
              <w:rPr>
                <w:rFonts w:hint="default" w:ascii="Times New Roman" w:hAnsi="Times New Roman" w:eastAsia="宋体" w:cs="Times New Roman"/>
                <w:color w:val="auto"/>
                <w:sz w:val="28"/>
                <w:szCs w:val="28"/>
                <w:lang w:val="en-US" w:eastAsia="zh-CN" w:bidi="ar"/>
              </w:rPr>
            </w:pPr>
            <w:bookmarkStart w:id="3" w:name="_Toc850"/>
            <w:bookmarkStart w:id="4" w:name="_Toc29999"/>
            <w:r>
              <w:rPr>
                <w:rFonts w:hint="default" w:ascii="Times New Roman" w:hAnsi="Times New Roman" w:eastAsia="宋体" w:cs="Times New Roman"/>
                <w:color w:val="auto"/>
                <w:sz w:val="28"/>
                <w:szCs w:val="28"/>
                <w:lang w:eastAsia="zh-CN" w:bidi="ar"/>
              </w:rPr>
              <w:t>本项目验收监测内容见表</w:t>
            </w:r>
            <w:r>
              <w:rPr>
                <w:rFonts w:hint="eastAsia" w:ascii="Times New Roman" w:hAnsi="Times New Roman" w:eastAsia="宋体" w:cs="Times New Roman"/>
                <w:color w:val="auto"/>
                <w:sz w:val="28"/>
                <w:szCs w:val="28"/>
                <w:lang w:val="en-US" w:eastAsia="zh-CN" w:bidi="ar"/>
              </w:rPr>
              <w:t>1</w:t>
            </w:r>
            <w:r>
              <w:rPr>
                <w:rFonts w:hint="eastAsia" w:cs="Times New Roman"/>
                <w:color w:val="auto"/>
                <w:sz w:val="28"/>
                <w:szCs w:val="28"/>
                <w:lang w:val="en-US" w:eastAsia="zh-CN" w:bidi="ar"/>
              </w:rPr>
              <w:t>4</w:t>
            </w:r>
            <w:r>
              <w:rPr>
                <w:rFonts w:hint="default" w:ascii="Times New Roman" w:hAnsi="Times New Roman" w:eastAsia="宋体" w:cs="Times New Roman"/>
                <w:color w:val="auto"/>
                <w:sz w:val="28"/>
                <w:szCs w:val="28"/>
                <w:lang w:val="en-US" w:eastAsia="zh-CN" w:bidi="ar"/>
              </w:rPr>
              <w:t>：</w:t>
            </w:r>
          </w:p>
          <w:p>
            <w:pPr>
              <w:pStyle w:val="30"/>
              <w:spacing w:before="156" w:beforeLines="50" w:after="156" w:afterLines="5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14</w:t>
            </w:r>
            <w:r>
              <w:rPr>
                <w:rFonts w:hint="default" w:ascii="Times New Roman" w:hAnsi="Times New Roman" w:eastAsia="宋体" w:cs="Times New Roman"/>
                <w:b/>
                <w:bCs/>
                <w:color w:val="auto"/>
                <w:sz w:val="24"/>
                <w:szCs w:val="24"/>
                <w:lang w:eastAsia="zh-CN"/>
              </w:rPr>
              <w:t xml:space="preserve"> 验收监测工作内容一览表</w:t>
            </w:r>
          </w:p>
          <w:bookmarkEnd w:id="3"/>
          <w:bookmarkEnd w:id="4"/>
          <w:tbl>
            <w:tblPr>
              <w:tblStyle w:val="22"/>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109"/>
              <w:gridCol w:w="1186"/>
              <w:gridCol w:w="1375"/>
              <w:gridCol w:w="2684"/>
              <w:gridCol w:w="18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rPr>
                    <w:t>类别</w:t>
                  </w:r>
                </w:p>
              </w:tc>
              <w:tc>
                <w:tcPr>
                  <w:tcW w:w="1996" w:type="pct"/>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rPr>
                    <w:t>监测布点</w:t>
                  </w:r>
                </w:p>
              </w:tc>
              <w:tc>
                <w:tcPr>
                  <w:tcW w:w="146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rPr>
                    <w:t>监测因子</w:t>
                  </w:r>
                </w:p>
              </w:tc>
              <w:tc>
                <w:tcPr>
                  <w:tcW w:w="10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9"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废水</w:t>
                  </w:r>
                </w:p>
              </w:tc>
              <w:tc>
                <w:tcPr>
                  <w:tcW w:w="1248" w:type="pct"/>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进水口</w:t>
                  </w:r>
                </w:p>
              </w:tc>
              <w:tc>
                <w:tcPr>
                  <w:tcW w:w="74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W</w:t>
                  </w:r>
                  <w:r>
                    <w:rPr>
                      <w:rFonts w:hint="default" w:ascii="Times New Roman" w:hAnsi="Times New Roman" w:eastAsia="宋体" w:cs="Times New Roman"/>
                      <w:b w:val="0"/>
                      <w:bCs w:val="0"/>
                      <w:color w:val="auto"/>
                      <w:sz w:val="21"/>
                      <w:szCs w:val="21"/>
                      <w:vertAlign w:val="subscript"/>
                      <w:lang w:val="en-US" w:eastAsia="zh-CN"/>
                    </w:rPr>
                    <w:t>1</w:t>
                  </w:r>
                </w:p>
              </w:tc>
              <w:tc>
                <w:tcPr>
                  <w:tcW w:w="1460" w:type="pct"/>
                  <w:tcBorders>
                    <w:tl2br w:val="nil"/>
                    <w:tr2bl w:val="nil"/>
                  </w:tcBorders>
                  <w:vAlign w:val="center"/>
                </w:tcPr>
                <w:p>
                  <w:pPr>
                    <w:pStyle w:val="42"/>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val="en-US" w:eastAsia="zh-CN"/>
                    </w:rPr>
                    <w:t>pH、</w:t>
                  </w:r>
                  <w:r>
                    <w:rPr>
                      <w:rFonts w:hint="default" w:ascii="Times New Roman" w:hAnsi="Times New Roman" w:eastAsia="宋体" w:cs="Times New Roman"/>
                      <w:b w:val="0"/>
                      <w:bCs w:val="0"/>
                      <w:color w:val="auto"/>
                      <w:sz w:val="21"/>
                      <w:szCs w:val="21"/>
                      <w:u w:val="none"/>
                    </w:rPr>
                    <w:t>BOD</w:t>
                  </w:r>
                  <w:r>
                    <w:rPr>
                      <w:rFonts w:hint="default" w:ascii="Times New Roman" w:hAnsi="Times New Roman" w:eastAsia="宋体" w:cs="Times New Roman"/>
                      <w:b w:val="0"/>
                      <w:bCs w:val="0"/>
                      <w:color w:val="auto"/>
                      <w:sz w:val="21"/>
                      <w:szCs w:val="21"/>
                      <w:u w:val="none"/>
                      <w:vertAlign w:val="subscript"/>
                    </w:rPr>
                    <w:t>5</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val="0"/>
                      <w:color w:val="auto"/>
                      <w:sz w:val="21"/>
                      <w:szCs w:val="21"/>
                      <w:u w:val="none"/>
                    </w:rPr>
                    <w:t>SS</w:t>
                  </w:r>
                  <w:r>
                    <w:rPr>
                      <w:rFonts w:hint="default" w:ascii="Times New Roman" w:hAnsi="Times New Roman" w:eastAsia="宋体" w:cs="Times New Roman"/>
                      <w:b w:val="0"/>
                      <w:bCs w:val="0"/>
                      <w:color w:val="auto"/>
                      <w:sz w:val="21"/>
                      <w:szCs w:val="21"/>
                      <w:u w:val="none"/>
                      <w:lang w:val="en-US" w:eastAsia="zh-CN"/>
                    </w:rPr>
                    <w:t>、动植物油、石油类、阴离子表面活性剂、TN</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TP</w:t>
                  </w:r>
                  <w:r>
                    <w:rPr>
                      <w:rFonts w:hint="default" w:ascii="Times New Roman" w:hAnsi="Times New Roman" w:eastAsia="宋体" w:cs="Times New Roman"/>
                      <w:b w:val="0"/>
                      <w:bCs w:val="0"/>
                      <w:color w:val="auto"/>
                      <w:sz w:val="21"/>
                      <w:szCs w:val="21"/>
                      <w:u w:val="none"/>
                      <w:lang w:eastAsia="zh-CN"/>
                    </w:rPr>
                    <w:t>、色度</w:t>
                  </w:r>
                  <w:r>
                    <w:rPr>
                      <w:rFonts w:hint="default" w:ascii="Times New Roman" w:hAnsi="Times New Roman" w:eastAsia="宋体" w:cs="Times New Roman"/>
                      <w:b w:val="0"/>
                      <w:bCs w:val="0"/>
                      <w:color w:val="auto"/>
                      <w:sz w:val="21"/>
                      <w:szCs w:val="21"/>
                      <w:u w:val="none"/>
                      <w:lang w:val="en-US" w:eastAsia="zh-CN"/>
                    </w:rPr>
                    <w:t>、粪大肠菌群数、</w:t>
                  </w:r>
                  <w:r>
                    <w:rPr>
                      <w:rFonts w:hint="default" w:ascii="Times New Roman" w:hAnsi="Times New Roman" w:eastAsia="宋体" w:cs="Times New Roman"/>
                      <w:b w:val="0"/>
                      <w:bCs w:val="0"/>
                      <w:color w:val="auto"/>
                      <w:sz w:val="21"/>
                      <w:szCs w:val="21"/>
                      <w:u w:val="none"/>
                    </w:rPr>
                    <w:t>COD</w:t>
                  </w:r>
                  <w:r>
                    <w:rPr>
                      <w:rFonts w:hint="default" w:ascii="Times New Roman" w:hAnsi="Times New Roman" w:eastAsia="宋体" w:cs="Times New Roman"/>
                      <w:b w:val="0"/>
                      <w:bCs w:val="0"/>
                      <w:color w:val="auto"/>
                      <w:sz w:val="21"/>
                      <w:szCs w:val="21"/>
                      <w:u w:val="none"/>
                      <w:vertAlign w:val="subscript"/>
                    </w:rPr>
                    <w:t>Cr</w:t>
                  </w:r>
                  <w:r>
                    <w:rPr>
                      <w:rFonts w:hint="default" w:ascii="Times New Roman" w:hAnsi="Times New Roman" w:eastAsia="宋体" w:cs="Times New Roman"/>
                      <w:b w:val="0"/>
                      <w:bCs w:val="0"/>
                      <w:color w:val="auto"/>
                      <w:sz w:val="21"/>
                      <w:szCs w:val="21"/>
                      <w:u w:val="none"/>
                      <w:vertAlign w:val="baseline"/>
                      <w:lang w:eastAsia="zh-CN"/>
                    </w:rPr>
                    <w:t>、</w:t>
                  </w:r>
                  <w:r>
                    <w:rPr>
                      <w:rFonts w:hint="default" w:ascii="Times New Roman" w:hAnsi="Times New Roman" w:eastAsia="宋体" w:cs="Times New Roman"/>
                      <w:b w:val="0"/>
                      <w:bCs w:val="0"/>
                      <w:color w:val="auto"/>
                      <w:sz w:val="21"/>
                      <w:szCs w:val="21"/>
                      <w:u w:val="none"/>
                      <w:lang w:eastAsia="zh-CN"/>
                    </w:rPr>
                    <w:t>氨氮</w:t>
                  </w:r>
                </w:p>
              </w:tc>
              <w:tc>
                <w:tcPr>
                  <w:tcW w:w="10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监测2天，每天4次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9" w:type="pct"/>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p>
              </w:tc>
              <w:tc>
                <w:tcPr>
                  <w:tcW w:w="1248" w:type="pct"/>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出水口</w:t>
                  </w:r>
                </w:p>
              </w:tc>
              <w:tc>
                <w:tcPr>
                  <w:tcW w:w="74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W</w:t>
                  </w:r>
                  <w:r>
                    <w:rPr>
                      <w:rFonts w:hint="default" w:ascii="Times New Roman" w:hAnsi="Times New Roman" w:eastAsia="宋体" w:cs="Times New Roman"/>
                      <w:b w:val="0"/>
                      <w:bCs w:val="0"/>
                      <w:color w:val="auto"/>
                      <w:sz w:val="21"/>
                      <w:szCs w:val="21"/>
                      <w:vertAlign w:val="subscript"/>
                      <w:lang w:val="en-US" w:eastAsia="zh-CN"/>
                    </w:rPr>
                    <w:t>2</w:t>
                  </w:r>
                </w:p>
              </w:tc>
              <w:tc>
                <w:tcPr>
                  <w:tcW w:w="1460" w:type="pct"/>
                  <w:tcBorders>
                    <w:tl2br w:val="nil"/>
                    <w:tr2bl w:val="nil"/>
                  </w:tcBorders>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snapToGrid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val="en-US" w:eastAsia="zh-CN"/>
                    </w:rPr>
                    <w:t>pH、</w:t>
                  </w:r>
                  <w:r>
                    <w:rPr>
                      <w:rFonts w:hint="default" w:ascii="Times New Roman" w:hAnsi="Times New Roman" w:eastAsia="宋体" w:cs="Times New Roman"/>
                      <w:b w:val="0"/>
                      <w:bCs w:val="0"/>
                      <w:color w:val="auto"/>
                      <w:sz w:val="21"/>
                      <w:szCs w:val="21"/>
                      <w:u w:val="none"/>
                    </w:rPr>
                    <w:t>BOD</w:t>
                  </w:r>
                  <w:r>
                    <w:rPr>
                      <w:rFonts w:hint="default" w:ascii="Times New Roman" w:hAnsi="Times New Roman" w:eastAsia="宋体" w:cs="Times New Roman"/>
                      <w:b w:val="0"/>
                      <w:bCs w:val="0"/>
                      <w:color w:val="auto"/>
                      <w:sz w:val="21"/>
                      <w:szCs w:val="21"/>
                      <w:u w:val="none"/>
                      <w:vertAlign w:val="subscript"/>
                    </w:rPr>
                    <w:t>5</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val="0"/>
                      <w:color w:val="auto"/>
                      <w:sz w:val="21"/>
                      <w:szCs w:val="21"/>
                      <w:u w:val="none"/>
                    </w:rPr>
                    <w:t>SS</w:t>
                  </w:r>
                  <w:r>
                    <w:rPr>
                      <w:rFonts w:hint="default" w:ascii="Times New Roman" w:hAnsi="Times New Roman" w:eastAsia="宋体" w:cs="Times New Roman"/>
                      <w:b w:val="0"/>
                      <w:bCs w:val="0"/>
                      <w:color w:val="auto"/>
                      <w:sz w:val="21"/>
                      <w:szCs w:val="21"/>
                      <w:u w:val="none"/>
                      <w:lang w:val="en-US" w:eastAsia="zh-CN"/>
                    </w:rPr>
                    <w:t>、动植物油、石油类、阴离子表面活性剂、TN</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TP</w:t>
                  </w:r>
                  <w:r>
                    <w:rPr>
                      <w:rFonts w:hint="default" w:ascii="Times New Roman" w:hAnsi="Times New Roman" w:eastAsia="宋体" w:cs="Times New Roman"/>
                      <w:b w:val="0"/>
                      <w:bCs w:val="0"/>
                      <w:color w:val="auto"/>
                      <w:sz w:val="21"/>
                      <w:szCs w:val="21"/>
                      <w:u w:val="none"/>
                      <w:lang w:eastAsia="zh-CN"/>
                    </w:rPr>
                    <w:t>、色度</w:t>
                  </w:r>
                  <w:r>
                    <w:rPr>
                      <w:rFonts w:hint="default" w:ascii="Times New Roman" w:hAnsi="Times New Roman" w:eastAsia="宋体" w:cs="Times New Roman"/>
                      <w:b w:val="0"/>
                      <w:bCs w:val="0"/>
                      <w:color w:val="auto"/>
                      <w:sz w:val="21"/>
                      <w:szCs w:val="21"/>
                      <w:u w:val="none"/>
                      <w:lang w:val="en-US" w:eastAsia="zh-CN"/>
                    </w:rPr>
                    <w:t>、粪大肠菌群数、</w:t>
                  </w:r>
                  <w:r>
                    <w:rPr>
                      <w:rFonts w:hint="default" w:ascii="Times New Roman" w:hAnsi="Times New Roman" w:eastAsia="宋体" w:cs="Times New Roman"/>
                      <w:b w:val="0"/>
                      <w:bCs w:val="0"/>
                      <w:color w:val="auto"/>
                      <w:sz w:val="21"/>
                      <w:szCs w:val="21"/>
                      <w:u w:val="none"/>
                    </w:rPr>
                    <w:t>COD</w:t>
                  </w:r>
                  <w:r>
                    <w:rPr>
                      <w:rFonts w:hint="default" w:ascii="Times New Roman" w:hAnsi="Times New Roman" w:eastAsia="宋体" w:cs="Times New Roman"/>
                      <w:b w:val="0"/>
                      <w:bCs w:val="0"/>
                      <w:color w:val="auto"/>
                      <w:sz w:val="21"/>
                      <w:szCs w:val="21"/>
                      <w:u w:val="none"/>
                      <w:vertAlign w:val="subscript"/>
                    </w:rPr>
                    <w:t>Cr</w:t>
                  </w:r>
                  <w:r>
                    <w:rPr>
                      <w:rFonts w:hint="default" w:ascii="Times New Roman" w:hAnsi="Times New Roman" w:eastAsia="宋体" w:cs="Times New Roman"/>
                      <w:b w:val="0"/>
                      <w:bCs w:val="0"/>
                      <w:color w:val="auto"/>
                      <w:sz w:val="21"/>
                      <w:szCs w:val="21"/>
                      <w:u w:val="none"/>
                      <w:vertAlign w:val="baseline"/>
                      <w:lang w:eastAsia="zh-CN"/>
                    </w:rPr>
                    <w:t>、</w:t>
                  </w:r>
                  <w:r>
                    <w:rPr>
                      <w:rFonts w:hint="default" w:ascii="Times New Roman" w:hAnsi="Times New Roman" w:eastAsia="宋体" w:cs="Times New Roman"/>
                      <w:b w:val="0"/>
                      <w:bCs w:val="0"/>
                      <w:color w:val="auto"/>
                      <w:sz w:val="21"/>
                      <w:szCs w:val="21"/>
                      <w:u w:val="none"/>
                      <w:lang w:eastAsia="zh-CN"/>
                    </w:rPr>
                    <w:t>氨氮</w:t>
                  </w:r>
                </w:p>
              </w:tc>
              <w:tc>
                <w:tcPr>
                  <w:tcW w:w="10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监测2天，每天取12次样（两小时一次），测混合样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废气</w:t>
                  </w:r>
                </w:p>
              </w:tc>
              <w:tc>
                <w:tcPr>
                  <w:tcW w:w="6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无组织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废气</w:t>
                  </w:r>
                </w:p>
              </w:tc>
              <w:tc>
                <w:tcPr>
                  <w:tcW w:w="645" w:type="pct"/>
                  <w:tcBorders>
                    <w:tl2br w:val="nil"/>
                    <w:tr2bl w:val="nil"/>
                  </w:tcBorders>
                  <w:vAlign w:val="center"/>
                </w:tcPr>
                <w:p>
                  <w:pPr>
                    <w:keepNext w:val="0"/>
                    <w:keepLines w:val="0"/>
                    <w:pageBreakBefore w:val="0"/>
                    <w:widowControl w:val="0"/>
                    <w:suppressLineNumbers w:val="0"/>
                    <w:kinsoku/>
                    <w:wordWrap/>
                    <w:topLinePunct w:val="0"/>
                    <w:bidi w:val="0"/>
                    <w:spacing w:before="0" w:beforeAutospacing="0" w:after="0" w:afterAutospacing="0" w:line="360" w:lineRule="auto"/>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eastAsia="zh-CN"/>
                    </w:rPr>
                    <w:t>厂界下风向侧</w:t>
                  </w:r>
                </w:p>
              </w:tc>
              <w:tc>
                <w:tcPr>
                  <w:tcW w:w="747" w:type="pct"/>
                  <w:tcBorders>
                    <w:tl2br w:val="nil"/>
                    <w:tr2bl w:val="nil"/>
                  </w:tcBorders>
                  <w:vAlign w:val="center"/>
                </w:tcPr>
                <w:p>
                  <w:pPr>
                    <w:keepNext w:val="0"/>
                    <w:keepLines w:val="0"/>
                    <w:pageBreakBefore w:val="0"/>
                    <w:widowControl w:val="0"/>
                    <w:suppressLineNumbers w:val="0"/>
                    <w:kinsoku/>
                    <w:wordWrap/>
                    <w:topLinePunct w:val="0"/>
                    <w:bidi w:val="0"/>
                    <w:spacing w:before="0" w:beforeAutospacing="0" w:after="0" w:afterAutospacing="0" w:line="360" w:lineRule="auto"/>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sz w:val="21"/>
                      <w:szCs w:val="21"/>
                      <w:lang w:val="en-US" w:eastAsia="zh-CN"/>
                    </w:rPr>
                    <w:t>G</w:t>
                  </w:r>
                  <w:r>
                    <w:rPr>
                      <w:rFonts w:hint="default" w:ascii="Times New Roman" w:hAnsi="Times New Roman" w:eastAsia="宋体" w:cs="Times New Roman"/>
                      <w:b w:val="0"/>
                      <w:bCs w:val="0"/>
                      <w:color w:val="auto"/>
                      <w:sz w:val="21"/>
                      <w:szCs w:val="21"/>
                      <w:vertAlign w:val="subscript"/>
                    </w:rPr>
                    <w:t>1</w:t>
                  </w:r>
                  <w:r>
                    <w:rPr>
                      <w:rFonts w:hint="default" w:ascii="Times New Roman" w:hAnsi="Times New Roman" w:eastAsia="宋体" w:cs="Times New Roman"/>
                      <w:b w:val="0"/>
                      <w:bCs w:val="0"/>
                      <w:color w:val="auto"/>
                      <w:sz w:val="21"/>
                      <w:szCs w:val="21"/>
                      <w:vertAlign w:val="baseline"/>
                      <w:lang w:eastAsia="zh-CN"/>
                    </w:rPr>
                    <w:t>、</w:t>
                  </w:r>
                  <w:r>
                    <w:rPr>
                      <w:rFonts w:hint="eastAsia" w:cs="Times New Roman"/>
                      <w:b w:val="0"/>
                      <w:bCs w:val="0"/>
                      <w:color w:val="auto"/>
                      <w:sz w:val="21"/>
                      <w:szCs w:val="21"/>
                      <w:vertAlign w:val="baseline"/>
                      <w:lang w:val="en-US" w:eastAsia="zh-CN"/>
                    </w:rPr>
                    <w:t>G</w:t>
                  </w:r>
                  <w:r>
                    <w:rPr>
                      <w:rFonts w:hint="default"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vertAlign w:val="baseline"/>
                      <w:lang w:val="en-US" w:eastAsia="zh-CN"/>
                    </w:rPr>
                    <w:t>、</w:t>
                  </w:r>
                  <w:r>
                    <w:rPr>
                      <w:rFonts w:hint="eastAsia" w:cs="Times New Roman"/>
                      <w:b w:val="0"/>
                      <w:bCs w:val="0"/>
                      <w:color w:val="auto"/>
                      <w:sz w:val="21"/>
                      <w:szCs w:val="21"/>
                      <w:vertAlign w:val="baseline"/>
                      <w:lang w:val="en-US" w:eastAsia="zh-CN"/>
                    </w:rPr>
                    <w:t>G</w:t>
                  </w:r>
                  <w:r>
                    <w:rPr>
                      <w:rFonts w:hint="default" w:ascii="Times New Roman" w:hAnsi="Times New Roman" w:eastAsia="宋体" w:cs="Times New Roman"/>
                      <w:b w:val="0"/>
                      <w:bCs w:val="0"/>
                      <w:color w:val="auto"/>
                      <w:sz w:val="21"/>
                      <w:szCs w:val="21"/>
                      <w:vertAlign w:val="subscript"/>
                      <w:lang w:val="en-US" w:eastAsia="zh-CN"/>
                    </w:rPr>
                    <w:t>3</w:t>
                  </w:r>
                </w:p>
              </w:tc>
              <w:tc>
                <w:tcPr>
                  <w:tcW w:w="146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0" w:leftChars="-25" w:right="-60" w:rightChars="-25"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NH</w:t>
                  </w:r>
                  <w:r>
                    <w:rPr>
                      <w:rFonts w:hint="default" w:ascii="Times New Roman" w:hAnsi="Times New Roman" w:eastAsia="宋体" w:cs="Times New Roman"/>
                      <w:b w:val="0"/>
                      <w:bCs w:val="0"/>
                      <w:color w:val="auto"/>
                      <w:sz w:val="21"/>
                      <w:szCs w:val="21"/>
                      <w:vertAlign w:val="subscript"/>
                      <w:lang w:val="en-US" w:eastAsia="zh-CN"/>
                    </w:rPr>
                    <w:t>3</w:t>
                  </w:r>
                  <w:r>
                    <w:rPr>
                      <w:rFonts w:hint="default" w:ascii="Times New Roman" w:hAnsi="Times New Roman" w:eastAsia="宋体" w:cs="Times New Roman"/>
                      <w:b w:val="0"/>
                      <w:bCs w:val="0"/>
                      <w:color w:val="auto"/>
                      <w:sz w:val="21"/>
                      <w:szCs w:val="21"/>
                      <w:lang w:val="en-US" w:eastAsia="zh-CN"/>
                    </w:rPr>
                    <w:t>、H</w:t>
                  </w:r>
                  <w:r>
                    <w:rPr>
                      <w:rFonts w:hint="default" w:ascii="Times New Roman" w:hAnsi="Times New Roman" w:eastAsia="宋体" w:cs="Times New Roman"/>
                      <w:b w:val="0"/>
                      <w:bCs w:val="0"/>
                      <w:color w:val="auto"/>
                      <w:sz w:val="21"/>
                      <w:szCs w:val="21"/>
                      <w:vertAlign w:val="subscript"/>
                      <w:lang w:val="en-US" w:eastAsia="zh-CN"/>
                    </w:rPr>
                    <w:t>2</w:t>
                  </w:r>
                  <w:r>
                    <w:rPr>
                      <w:rFonts w:hint="default" w:ascii="Times New Roman" w:hAnsi="Times New Roman" w:eastAsia="宋体" w:cs="Times New Roman"/>
                      <w:b w:val="0"/>
                      <w:bCs w:val="0"/>
                      <w:color w:val="auto"/>
                      <w:sz w:val="21"/>
                      <w:szCs w:val="21"/>
                      <w:lang w:val="en-US" w:eastAsia="zh-CN"/>
                    </w:rPr>
                    <w:t>S、臭气浓度</w:t>
                  </w:r>
                </w:p>
              </w:tc>
              <w:tc>
                <w:tcPr>
                  <w:tcW w:w="10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监测2天，每2小时采一次，每天共采四次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噪声</w:t>
                  </w:r>
                </w:p>
              </w:tc>
              <w:tc>
                <w:tcPr>
                  <w:tcW w:w="1248" w:type="pct"/>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四周各设一个厂界噪声监测点，共4个点</w:t>
                  </w:r>
                </w:p>
              </w:tc>
              <w:tc>
                <w:tcPr>
                  <w:tcW w:w="74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N</w:t>
                  </w:r>
                  <w:r>
                    <w:rPr>
                      <w:rFonts w:hint="default" w:ascii="Times New Roman" w:hAnsi="Times New Roman" w:eastAsia="宋体" w:cs="Times New Roman"/>
                      <w:b w:val="0"/>
                      <w:bCs w:val="0"/>
                      <w:color w:val="auto"/>
                      <w:sz w:val="21"/>
                      <w:szCs w:val="21"/>
                      <w:vertAlign w:val="subscript"/>
                    </w:rPr>
                    <w:t>1</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N</w:t>
                  </w:r>
                  <w:r>
                    <w:rPr>
                      <w:rFonts w:hint="default" w:ascii="Times New Roman" w:hAnsi="Times New Roman" w:eastAsia="宋体" w:cs="Times New Roman"/>
                      <w:b w:val="0"/>
                      <w:bCs w:val="0"/>
                      <w:color w:val="auto"/>
                      <w:sz w:val="21"/>
                      <w:szCs w:val="21"/>
                      <w:vertAlign w:val="subscript"/>
                    </w:rPr>
                    <w:t>2</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N</w:t>
                  </w:r>
                  <w:r>
                    <w:rPr>
                      <w:rFonts w:hint="default" w:ascii="Times New Roman" w:hAnsi="Times New Roman" w:eastAsia="宋体" w:cs="Times New Roman"/>
                      <w:b w:val="0"/>
                      <w:bCs w:val="0"/>
                      <w:color w:val="auto"/>
                      <w:sz w:val="21"/>
                      <w:szCs w:val="21"/>
                      <w:vertAlign w:val="subscript"/>
                    </w:rPr>
                    <w:t>3</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N</w:t>
                  </w:r>
                  <w:r>
                    <w:rPr>
                      <w:rFonts w:hint="default" w:ascii="Times New Roman" w:hAnsi="Times New Roman" w:eastAsia="宋体" w:cs="Times New Roman"/>
                      <w:b w:val="0"/>
                      <w:bCs w:val="0"/>
                      <w:color w:val="auto"/>
                      <w:sz w:val="21"/>
                      <w:szCs w:val="21"/>
                      <w:vertAlign w:val="subscript"/>
                    </w:rPr>
                    <w:t>4</w:t>
                  </w:r>
                </w:p>
              </w:tc>
              <w:tc>
                <w:tcPr>
                  <w:tcW w:w="146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等效连续A声级</w:t>
                  </w:r>
                </w:p>
              </w:tc>
              <w:tc>
                <w:tcPr>
                  <w:tcW w:w="102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rPr>
                    <w:t>监测2天，昼夜各1次</w:t>
                  </w:r>
                </w:p>
              </w:tc>
            </w:tr>
          </w:tbl>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本项目验收监测分析方法：</w:t>
            </w:r>
          </w:p>
          <w:p>
            <w:pPr>
              <w:jc w:val="center"/>
              <w:rPr>
                <w:rFonts w:hint="default" w:ascii="Times New Roman" w:hAnsi="Times New Roman" w:eastAsia="宋体" w:cs="Times New Roman"/>
                <w:b/>
                <w:color w:val="auto"/>
                <w:sz w:val="24"/>
                <w:szCs w:val="24"/>
                <w:u w:val="none" w:color="auto"/>
              </w:rPr>
            </w:pPr>
            <w:r>
              <w:rPr>
                <w:rFonts w:hint="default" w:ascii="Times New Roman" w:hAnsi="Times New Roman" w:eastAsia="宋体" w:cs="Times New Roman"/>
                <w:b/>
                <w:color w:val="auto"/>
                <w:sz w:val="24"/>
                <w:szCs w:val="24"/>
                <w:u w:val="none" w:color="auto"/>
              </w:rPr>
              <w:t>表</w:t>
            </w:r>
            <w:r>
              <w:rPr>
                <w:rFonts w:hint="eastAsia" w:ascii="Times New Roman" w:hAnsi="Times New Roman" w:cs="Times New Roman"/>
                <w:b/>
                <w:color w:val="auto"/>
                <w:sz w:val="24"/>
                <w:szCs w:val="24"/>
                <w:u w:val="none" w:color="auto"/>
                <w:lang w:val="en-US" w:eastAsia="zh-CN"/>
              </w:rPr>
              <w:t>1</w:t>
            </w:r>
            <w:r>
              <w:rPr>
                <w:rFonts w:hint="eastAsia" w:cs="Times New Roman"/>
                <w:b/>
                <w:color w:val="auto"/>
                <w:sz w:val="24"/>
                <w:szCs w:val="24"/>
                <w:u w:val="none" w:color="auto"/>
                <w:lang w:val="en-US" w:eastAsia="zh-CN"/>
              </w:rPr>
              <w:t>5</w:t>
            </w:r>
            <w:r>
              <w:rPr>
                <w:rFonts w:hint="default" w:ascii="Times New Roman" w:hAnsi="Times New Roman" w:eastAsia="宋体" w:cs="Times New Roman"/>
                <w:b/>
                <w:color w:val="auto"/>
                <w:sz w:val="24"/>
                <w:szCs w:val="24"/>
                <w:u w:val="none" w:color="auto"/>
                <w:lang w:val="en-US" w:eastAsia="zh-CN"/>
              </w:rPr>
              <w:t xml:space="preserve"> </w:t>
            </w:r>
            <w:r>
              <w:rPr>
                <w:rFonts w:hint="default" w:ascii="Times New Roman" w:hAnsi="Times New Roman" w:eastAsia="宋体" w:cs="Times New Roman"/>
                <w:b/>
                <w:color w:val="auto"/>
                <w:sz w:val="24"/>
                <w:szCs w:val="24"/>
                <w:u w:val="none" w:color="auto"/>
              </w:rPr>
              <w:t>监测分析方法和主要仪器一览表</w:t>
            </w:r>
          </w:p>
          <w:tbl>
            <w:tblPr>
              <w:tblStyle w:val="21"/>
              <w:tblW w:w="919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955"/>
              <w:gridCol w:w="3828"/>
              <w:gridCol w:w="2340"/>
              <w:gridCol w:w="12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57" w:hRule="atLeast"/>
                <w:jc w:val="center"/>
              </w:trPr>
              <w:tc>
                <w:tcPr>
                  <w:tcW w:w="430"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519"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分析</w:t>
                  </w:r>
                </w:p>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2081"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分析方法及方法来源</w:t>
                  </w:r>
                </w:p>
              </w:tc>
              <w:tc>
                <w:tcPr>
                  <w:tcW w:w="1272"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使用仪器</w:t>
                  </w:r>
                </w:p>
              </w:tc>
              <w:tc>
                <w:tcPr>
                  <w:tcW w:w="696"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最低检</w:t>
                  </w:r>
                </w:p>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出限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42" w:hRule="atLeast"/>
                <w:jc w:val="center"/>
              </w:trPr>
              <w:tc>
                <w:tcPr>
                  <w:tcW w:w="430"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lang w:val="en-US" w:eastAsia="zh-CN"/>
                    </w:rPr>
                    <w:t>废水</w:t>
                  </w: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pH</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《水和废水监测分析方法》(第四版增补版）国家环境保护总局 2002年 便携式pH计法（B）3.1.6（2）</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多参数分析仪</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CODcr</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《水质化学需氧量的测定 重铬酸盐法》HJ828-2017</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滴定管</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4mg/L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悬浮物</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《水质悬浮物的测定重量法》GB/T11901-1989</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FB224型</w:t>
                  </w:r>
                </w:p>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电子天平</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氨氮</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 xml:space="preserve">《水质氨氮的测定 纳氏试剂比色法》HJ535-2009    </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752型</w:t>
                  </w:r>
                </w:p>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紫外/可见分光光度计</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0.025mg/L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动植物油</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《水质石油类和动植物油的测定 红外分光光度法》HJ637-2018</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LT-21A型</w:t>
                  </w:r>
                </w:p>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红外分光测油仪</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0.06</w:t>
                  </w:r>
                  <w:r>
                    <w:rPr>
                      <w:rFonts w:hint="default" w:ascii="Times New Roman" w:hAnsi="Times New Roman" w:eastAsia="宋体" w:cs="Times New Roman"/>
                      <w:b w:val="0"/>
                      <w:bCs w:val="0"/>
                      <w:color w:val="auto"/>
                      <w:sz w:val="21"/>
                      <w:szCs w:val="21"/>
                    </w:rPr>
                    <w:t>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色度</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《水质色度的测定目视比色法》 GB/T11903-1989</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TN</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《水质总氮的测定碱性过硫酸钾消解紫外分光光度法》HJ636-2012</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北京普析紫外可见分光光度计</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0.05mg/L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TP</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《水质总磷的测定钼酸铵分光光度法》GB/T11893-1989</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北京普析紫外可见分光光度计</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0.0</w:t>
                  </w: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粪大肠菌群</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《水质粪大肠菌群的测定多管发酵法》（HJ 347.2-2018）</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恒温恒湿培养箱LRHS-150-22隔水式电热恒温培养箱PYX-DHS 350-85</w:t>
                  </w:r>
                </w:p>
              </w:tc>
              <w:tc>
                <w:tcPr>
                  <w:tcW w:w="696" w:type="pct"/>
                  <w:tcBorders>
                    <w:tl2br w:val="nil"/>
                    <w:tr2bl w:val="nil"/>
                  </w:tcBorders>
                  <w:noWrap w:val="0"/>
                  <w:vAlign w:val="center"/>
                </w:tcPr>
                <w:p>
                  <w:pPr>
                    <w:keepNext w:val="0"/>
                    <w:keepLines w:val="0"/>
                    <w:pageBreakBefore w:val="0"/>
                    <w:widowControl w:val="0"/>
                    <w:tabs>
                      <w:tab w:val="left" w:pos="317"/>
                    </w:tabs>
                    <w:kinsoku/>
                    <w:wordWrap/>
                    <w:overflowPunct/>
                    <w:topLinePunct w:val="0"/>
                    <w:autoSpaceDE/>
                    <w:bidi w:val="0"/>
                    <w:adjustRightInd/>
                    <w:snapToGrid/>
                    <w:spacing w:beforeAutospacing="0" w:afterAutospacing="0" w:line="240" w:lineRule="auto"/>
                    <w:jc w:val="left"/>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ab/>
                  </w:r>
                  <w:r>
                    <w:rPr>
                      <w:rFonts w:hint="default" w:ascii="Times New Roman" w:hAnsi="Times New Roman" w:eastAsia="宋体" w:cs="Times New Roman"/>
                      <w:b w:val="0"/>
                      <w:bCs w:val="0"/>
                      <w:color w:val="auto"/>
                      <w:sz w:val="21"/>
                      <w:szCs w:val="21"/>
                      <w:lang w:eastAsia="zh-CN"/>
                    </w:rPr>
                    <w:t>20（MPN/L）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LAS</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《水质 阴离子表面活性剂的测定 亚甲蓝分光光度法》GB 7494-87</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紫外可见分光光度计TU-1901</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0.05mg/L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石油类</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《水质  石油类和动植物油类的测定 红外分光光度法》HJ637-2018</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红外分光测油仪JLBG-126</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0.04mg/L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BOD</w:t>
                  </w:r>
                  <w:r>
                    <w:rPr>
                      <w:rFonts w:hint="default" w:ascii="Times New Roman" w:hAnsi="Times New Roman" w:eastAsia="宋体" w:cs="Times New Roman"/>
                      <w:b w:val="0"/>
                      <w:bCs w:val="0"/>
                      <w:color w:val="auto"/>
                      <w:sz w:val="21"/>
                      <w:szCs w:val="21"/>
                      <w:vertAlign w:val="subscript"/>
                      <w:lang w:val="en-US" w:eastAsia="zh-CN"/>
                    </w:rPr>
                    <w:t>5</w:t>
                  </w:r>
                </w:p>
              </w:tc>
              <w:tc>
                <w:tcPr>
                  <w:tcW w:w="2081" w:type="pc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color w:val="auto"/>
                      <w:sz w:val="21"/>
                      <w:szCs w:val="21"/>
                    </w:rPr>
                    <w:t>《水质 五日生化需氧量（BOD</w:t>
                  </w:r>
                  <w:r>
                    <w:rPr>
                      <w:rFonts w:hint="default" w:ascii="Times New Roman" w:hAnsi="Times New Roman" w:eastAsia="宋体" w:cs="Times New Roman"/>
                      <w:b w:val="0"/>
                      <w:color w:val="auto"/>
                      <w:sz w:val="21"/>
                      <w:szCs w:val="21"/>
                      <w:vertAlign w:val="subscript"/>
                    </w:rPr>
                    <w:t>5</w:t>
                  </w:r>
                  <w:r>
                    <w:rPr>
                      <w:rFonts w:hint="default" w:ascii="Times New Roman" w:hAnsi="Times New Roman" w:eastAsia="宋体" w:cs="Times New Roman"/>
                      <w:b w:val="0"/>
                      <w:color w:val="auto"/>
                      <w:sz w:val="21"/>
                      <w:szCs w:val="21"/>
                    </w:rPr>
                    <w:t>）的测定稀释与接种法》HJ505-2009</w:t>
                  </w:r>
                </w:p>
              </w:tc>
              <w:tc>
                <w:tcPr>
                  <w:tcW w:w="1272"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生化培养箱SPX-150</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0.5mg/L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30"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lang w:val="en-US" w:eastAsia="zh-CN"/>
                    </w:rPr>
                    <w:t>无组织废气</w:t>
                  </w:r>
                </w:p>
              </w:tc>
              <w:tc>
                <w:tcPr>
                  <w:tcW w:w="519"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color w:val="auto"/>
                      <w:sz w:val="21"/>
                      <w:szCs w:val="21"/>
                      <w:lang w:val="en-US" w:eastAsia="zh-CN"/>
                    </w:rPr>
                    <w:t>氨</w:t>
                  </w:r>
                </w:p>
              </w:tc>
              <w:tc>
                <w:tcPr>
                  <w:tcW w:w="2081"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《环境空气和废气 氨的测定 纳氏试剂分光光度法》HJ533-2009</w:t>
                  </w:r>
                </w:p>
              </w:tc>
              <w:tc>
                <w:tcPr>
                  <w:tcW w:w="127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TU-1901紫外可见分光光度计</w:t>
                  </w:r>
                </w:p>
              </w:tc>
              <w:tc>
                <w:tcPr>
                  <w:tcW w:w="696" w:type="pct"/>
                  <w:tcBorders>
                    <w:tl2br w:val="nil"/>
                    <w:tr2bl w:val="nil"/>
                  </w:tcBorders>
                  <w:noWrap w:val="0"/>
                  <w:vAlign w:val="center"/>
                </w:tcPr>
                <w:p>
                  <w:pPr>
                    <w:pStyle w:val="19"/>
                    <w:keepNext w:val="0"/>
                    <w:keepLines w:val="0"/>
                    <w:pageBreakBefore w:val="0"/>
                    <w:widowControl/>
                    <w:kinsoku/>
                    <w:wordWrap/>
                    <w:overflowPunct/>
                    <w:topLinePunct w:val="0"/>
                    <w:autoSpaceDE/>
                    <w:bidi w:val="0"/>
                    <w:adjustRightInd/>
                    <w:snapToGrid/>
                    <w:spacing w:beforeAutospacing="0" w:afterAutospacing="0" w:line="240" w:lineRule="auto"/>
                    <w:ind w:left="0" w:leftChars="0" w:right="0" w:rightChars="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0.</w:t>
                  </w:r>
                  <w:r>
                    <w:rPr>
                      <w:rFonts w:hint="default" w:ascii="Times New Roman" w:hAnsi="Times New Roman" w:eastAsia="宋体" w:cs="Times New Roman"/>
                      <w:b w:val="0"/>
                      <w:bCs w:val="0"/>
                      <w:color w:val="auto"/>
                      <w:sz w:val="21"/>
                      <w:szCs w:val="21"/>
                      <w:lang w:val="en-US" w:eastAsia="zh-CN"/>
                    </w:rPr>
                    <w:t>01</w:t>
                  </w:r>
                  <w:r>
                    <w:rPr>
                      <w:rFonts w:hint="default" w:ascii="Times New Roman" w:hAnsi="Times New Roman" w:eastAsia="宋体" w:cs="Times New Roman"/>
                      <w:b w:val="0"/>
                      <w:bCs w:val="0"/>
                      <w:color w:val="auto"/>
                      <w:sz w:val="21"/>
                      <w:szCs w:val="21"/>
                    </w:rPr>
                    <w:t xml:space="preserve"> mg/m</w:t>
                  </w:r>
                  <w:r>
                    <w:rPr>
                      <w:rFonts w:hint="default" w:ascii="Times New Roman" w:hAnsi="Times New Roman" w:eastAsia="宋体" w:cs="Times New Roman"/>
                      <w:b w:val="0"/>
                      <w:bCs w:val="0"/>
                      <w:color w:val="auto"/>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04"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color w:val="auto"/>
                      <w:sz w:val="21"/>
                      <w:szCs w:val="21"/>
                      <w:lang w:val="en-US" w:eastAsia="zh-CN"/>
                    </w:rPr>
                    <w:t>硫化氢</w:t>
                  </w:r>
                </w:p>
              </w:tc>
              <w:tc>
                <w:tcPr>
                  <w:tcW w:w="2081"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《空气质量 硫化氢、甲硫醇、甲硫醚和二甲二硫的测定 气相色谱法》(GBT 14678-1993)</w:t>
                  </w:r>
                </w:p>
              </w:tc>
              <w:tc>
                <w:tcPr>
                  <w:tcW w:w="1272"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TU-1901紫外可见分光光度计</w:t>
                  </w:r>
                </w:p>
              </w:tc>
              <w:tc>
                <w:tcPr>
                  <w:tcW w:w="696"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color w:val="auto"/>
                      <w:sz w:val="21"/>
                      <w:szCs w:val="21"/>
                    </w:rPr>
                    <w:t>0.001</w:t>
                  </w:r>
                  <w:r>
                    <w:rPr>
                      <w:rFonts w:hint="default" w:ascii="Times New Roman" w:hAnsi="Times New Roman" w:eastAsia="宋体" w:cs="Times New Roman"/>
                      <w:b w:val="0"/>
                      <w:bCs w:val="0"/>
                      <w:color w:val="auto"/>
                      <w:sz w:val="21"/>
                      <w:szCs w:val="21"/>
                    </w:rPr>
                    <w:t xml:space="preserve"> mg/m</w:t>
                  </w:r>
                  <w:r>
                    <w:rPr>
                      <w:rFonts w:hint="default" w:ascii="Times New Roman" w:hAnsi="Times New Roman" w:eastAsia="宋体" w:cs="Times New Roman"/>
                      <w:b w:val="0"/>
                      <w:bCs w:val="0"/>
                      <w:color w:val="auto"/>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430"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lang w:val="en-US" w:eastAsia="zh-CN"/>
                    </w:rPr>
                  </w:pPr>
                </w:p>
              </w:tc>
              <w:tc>
                <w:tcPr>
                  <w:tcW w:w="519"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color w:val="auto"/>
                      <w:sz w:val="21"/>
                      <w:szCs w:val="21"/>
                    </w:rPr>
                    <w:t>臭气浓度</w:t>
                  </w:r>
                </w:p>
              </w:tc>
              <w:tc>
                <w:tcPr>
                  <w:tcW w:w="2081"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《空气质量 恶臭的测定 三点比较式臭袋法》GB/T14675-1993</w:t>
                  </w:r>
                </w:p>
              </w:tc>
              <w:tc>
                <w:tcPr>
                  <w:tcW w:w="1272"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color w:val="auto"/>
                      <w:sz w:val="21"/>
                      <w:szCs w:val="21"/>
                    </w:rPr>
                    <w:t>气袋</w:t>
                  </w:r>
                </w:p>
              </w:tc>
              <w:tc>
                <w:tcPr>
                  <w:tcW w:w="696"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430"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120" w:leftChars="-50" w:right="-120" w:rightChars="-50"/>
                    <w:jc w:val="center"/>
                    <w:textAlignment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噪声</w:t>
                  </w:r>
                </w:p>
              </w:tc>
              <w:tc>
                <w:tcPr>
                  <w:tcW w:w="519"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厂界噪声</w:t>
                  </w:r>
                </w:p>
              </w:tc>
              <w:tc>
                <w:tcPr>
                  <w:tcW w:w="2081"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《工业企业厂界噪声排放标准》</w:t>
                  </w:r>
                </w:p>
                <w:p>
                  <w:pPr>
                    <w:keepNext w:val="0"/>
                    <w:keepLines w:val="0"/>
                    <w:pageBreakBefore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 GB 12348-2008</w:t>
                  </w:r>
                </w:p>
              </w:tc>
              <w:tc>
                <w:tcPr>
                  <w:tcW w:w="127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AWA6228</w:t>
                  </w:r>
                </w:p>
                <w:p>
                  <w:pPr>
                    <w:keepNext w:val="0"/>
                    <w:keepLines w:val="0"/>
                    <w:pageBreakBefore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多功能声级计</w:t>
                  </w:r>
                </w:p>
                <w:p>
                  <w:pPr>
                    <w:keepNext w:val="0"/>
                    <w:keepLines w:val="0"/>
                    <w:pageBreakBefore w:val="0"/>
                    <w:kinsoku/>
                    <w:wordWrap/>
                    <w:overflowPunct/>
                    <w:topLinePunct w:val="0"/>
                    <w:autoSpaceDE/>
                    <w:bidi w:val="0"/>
                    <w:adjustRightInd/>
                    <w:snapToGrid/>
                    <w:spacing w:beforeAutospacing="0" w:afterAutospacing="0" w:line="240" w:lineRule="auto"/>
                    <w:jc w:val="center"/>
                    <w:outlineLvl w:val="9"/>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AWA6021A</w:t>
                  </w:r>
                </w:p>
                <w:p>
                  <w:pPr>
                    <w:keepNext w:val="0"/>
                    <w:keepLines w:val="0"/>
                    <w:pageBreakBefore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color w:val="auto"/>
                      <w:sz w:val="21"/>
                      <w:szCs w:val="21"/>
                    </w:rPr>
                    <w:t>声级校准器</w:t>
                  </w:r>
                </w:p>
              </w:tc>
              <w:tc>
                <w:tcPr>
                  <w:tcW w:w="69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beforeAutospacing="0" w:afterAutospacing="0" w:line="240" w:lineRule="auto"/>
                    <w:jc w:val="center"/>
                    <w:textAlignment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rPr>
                    <w:t>/</w:t>
                  </w:r>
                </w:p>
              </w:tc>
            </w:tr>
          </w:tbl>
          <w:p>
            <w:pPr>
              <w:pStyle w:val="29"/>
              <w:spacing w:line="374" w:lineRule="exact"/>
              <w:jc w:val="both"/>
              <w:rPr>
                <w:rFonts w:hint="default" w:ascii="Times New Roman" w:hAnsi="Times New Roman" w:eastAsia="宋体" w:cs="Times New Roman"/>
                <w:color w:val="FF0000"/>
                <w:sz w:val="21"/>
                <w:szCs w:val="20"/>
                <w:lang w:eastAsia="zh-CN"/>
              </w:rPr>
            </w:pP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r>
              <w:rPr>
                <w:rFonts w:hint="default" w:ascii="Times New Roman" w:hAnsi="Times New Roman" w:eastAsia="宋体" w:cs="Times New Roman"/>
                <w:color w:val="FF0000"/>
                <w:sz w:val="21"/>
                <w:szCs w:val="20"/>
                <w:lang w:eastAsia="zh-CN"/>
              </w:rPr>
              <w:br w:type="textWrapping"/>
            </w:r>
          </w:p>
        </w:tc>
      </w:tr>
    </w:tbl>
    <w:p>
      <w:pPr>
        <w:pStyle w:val="6"/>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spacing w:line="386" w:lineRule="exact"/>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表七</w:t>
      </w:r>
    </w:p>
    <w:tbl>
      <w:tblPr>
        <w:tblStyle w:val="22"/>
        <w:tblW w:w="9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2" w:hRule="atLeast"/>
          <w:jc w:val="center"/>
        </w:trPr>
        <w:tc>
          <w:tcPr>
            <w:tcW w:w="9147" w:type="dxa"/>
            <w:tcBorders>
              <w:tl2br w:val="nil"/>
              <w:tr2bl w:val="nil"/>
            </w:tcBorders>
          </w:tcPr>
          <w:p>
            <w:pPr>
              <w:spacing w:line="360" w:lineRule="auto"/>
              <w:jc w:val="both"/>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验收监测期间生产工况记录：</w:t>
            </w:r>
          </w:p>
          <w:p>
            <w:pPr>
              <w:widowControl/>
              <w:spacing w:line="360" w:lineRule="auto"/>
              <w:ind w:firstLine="560" w:firstLineChars="200"/>
              <w:jc w:val="both"/>
              <w:rPr>
                <w:rFonts w:hint="default" w:ascii="Times New Roman" w:hAnsi="Times New Roman" w:eastAsia="宋体" w:cs="Times New Roman"/>
                <w:color w:val="auto"/>
                <w:sz w:val="28"/>
                <w:szCs w:val="28"/>
                <w:lang w:val="en-US" w:eastAsia="zh-CN" w:bidi="ar"/>
              </w:rPr>
            </w:pPr>
            <w:r>
              <w:rPr>
                <w:rFonts w:hint="default" w:ascii="Times New Roman" w:hAnsi="Times New Roman" w:eastAsia="宋体" w:cs="Times New Roman"/>
                <w:color w:val="auto"/>
                <w:sz w:val="28"/>
                <w:szCs w:val="28"/>
                <w:lang w:eastAsia="zh-CN" w:bidi="ar"/>
              </w:rPr>
              <w:t>岳阳县</w:t>
            </w:r>
            <w:r>
              <w:rPr>
                <w:rFonts w:hint="eastAsia" w:cs="Times New Roman"/>
                <w:color w:val="auto"/>
                <w:sz w:val="28"/>
                <w:szCs w:val="28"/>
                <w:lang w:val="en-US" w:eastAsia="zh-CN" w:bidi="ar"/>
              </w:rPr>
              <w:t>步仙</w:t>
            </w:r>
            <w:r>
              <w:rPr>
                <w:rFonts w:hint="default" w:ascii="Times New Roman" w:hAnsi="Times New Roman" w:eastAsia="宋体" w:cs="Times New Roman"/>
                <w:color w:val="auto"/>
                <w:sz w:val="28"/>
                <w:szCs w:val="28"/>
                <w:lang w:eastAsia="zh-CN" w:bidi="ar"/>
              </w:rPr>
              <w:t>镇污水处理厂验收监测时间为</w:t>
            </w:r>
            <w:r>
              <w:rPr>
                <w:rFonts w:hint="default" w:ascii="Times New Roman" w:hAnsi="Times New Roman" w:eastAsia="宋体" w:cs="Times New Roman"/>
                <w:color w:val="auto"/>
                <w:sz w:val="28"/>
                <w:szCs w:val="28"/>
                <w:lang w:val="en-US" w:eastAsia="zh-CN" w:bidi="ar"/>
              </w:rPr>
              <w:t>2020年</w:t>
            </w:r>
            <w:r>
              <w:rPr>
                <w:rFonts w:hint="eastAsia" w:cs="Times New Roman"/>
                <w:color w:val="auto"/>
                <w:sz w:val="28"/>
                <w:szCs w:val="28"/>
                <w:lang w:val="en-US" w:eastAsia="zh-CN" w:bidi="ar"/>
              </w:rPr>
              <w:t>12</w:t>
            </w:r>
            <w:r>
              <w:rPr>
                <w:rFonts w:hint="default" w:ascii="Times New Roman" w:hAnsi="Times New Roman" w:eastAsia="宋体" w:cs="Times New Roman"/>
                <w:color w:val="auto"/>
                <w:sz w:val="28"/>
                <w:szCs w:val="28"/>
                <w:lang w:val="en-US" w:eastAsia="zh-CN" w:bidi="ar"/>
              </w:rPr>
              <w:t>月</w:t>
            </w:r>
            <w:r>
              <w:rPr>
                <w:rFonts w:hint="eastAsia" w:cs="Times New Roman"/>
                <w:color w:val="auto"/>
                <w:sz w:val="28"/>
                <w:szCs w:val="28"/>
                <w:lang w:val="en-US" w:eastAsia="zh-CN" w:bidi="ar"/>
              </w:rPr>
              <w:t>3</w:t>
            </w:r>
            <w:r>
              <w:rPr>
                <w:rFonts w:hint="default" w:ascii="Times New Roman" w:hAnsi="Times New Roman" w:eastAsia="宋体" w:cs="Times New Roman"/>
                <w:color w:val="auto"/>
                <w:sz w:val="28"/>
                <w:szCs w:val="28"/>
                <w:lang w:val="en-US" w:eastAsia="zh-CN" w:bidi="ar"/>
              </w:rPr>
              <w:t>日至</w:t>
            </w:r>
            <w:r>
              <w:rPr>
                <w:rFonts w:hint="eastAsia" w:cs="Times New Roman"/>
                <w:color w:val="auto"/>
                <w:sz w:val="28"/>
                <w:szCs w:val="28"/>
                <w:lang w:val="en-US" w:eastAsia="zh-CN" w:bidi="ar"/>
              </w:rPr>
              <w:t>12</w:t>
            </w:r>
            <w:r>
              <w:rPr>
                <w:rFonts w:hint="default" w:ascii="Times New Roman" w:hAnsi="Times New Roman" w:eastAsia="宋体" w:cs="Times New Roman"/>
                <w:color w:val="auto"/>
                <w:sz w:val="28"/>
                <w:szCs w:val="28"/>
                <w:lang w:val="en-US" w:eastAsia="zh-CN" w:bidi="ar"/>
              </w:rPr>
              <w:t>月</w:t>
            </w:r>
            <w:r>
              <w:rPr>
                <w:rFonts w:hint="eastAsia" w:cs="Times New Roman"/>
                <w:color w:val="auto"/>
                <w:sz w:val="28"/>
                <w:szCs w:val="28"/>
                <w:lang w:val="en-US" w:eastAsia="zh-CN" w:bidi="ar"/>
              </w:rPr>
              <w:t>4</w:t>
            </w:r>
            <w:r>
              <w:rPr>
                <w:rFonts w:hint="default" w:ascii="Times New Roman" w:hAnsi="Times New Roman" w:eastAsia="宋体" w:cs="Times New Roman"/>
                <w:color w:val="auto"/>
                <w:sz w:val="28"/>
                <w:szCs w:val="28"/>
                <w:lang w:val="en-US" w:eastAsia="zh-CN" w:bidi="ar"/>
              </w:rPr>
              <w:t>日，期间生产设施运行正常，环保设施运行正常。根据现场调查及资料项目生产负荷统计结果见下表。</w:t>
            </w:r>
          </w:p>
          <w:p>
            <w:pPr>
              <w:pStyle w:val="2"/>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cs="Times New Roman"/>
                <w:b/>
                <w:bCs/>
                <w:color w:val="auto"/>
                <w:sz w:val="24"/>
                <w:szCs w:val="24"/>
                <w:lang w:val="en-US" w:eastAsia="zh-CN"/>
              </w:rPr>
              <w:t>1</w:t>
            </w:r>
            <w:r>
              <w:rPr>
                <w:rFonts w:hint="eastAsia"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 xml:space="preserve"> 验收期间生产情况表</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787"/>
              <w:gridCol w:w="1787"/>
              <w:gridCol w:w="1785"/>
              <w:gridCol w:w="17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日期</w:t>
                  </w:r>
                </w:p>
              </w:tc>
              <w:tc>
                <w:tcPr>
                  <w:tcW w:w="100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设计处理量（</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/d</w:t>
                  </w:r>
                  <w:r>
                    <w:rPr>
                      <w:rFonts w:hint="default" w:ascii="Times New Roman" w:hAnsi="Times New Roman" w:eastAsia="宋体" w:cs="Times New Roman"/>
                      <w:b/>
                      <w:bCs/>
                      <w:color w:val="auto"/>
                      <w:sz w:val="21"/>
                      <w:szCs w:val="21"/>
                      <w:vertAlign w:val="baseline"/>
                      <w:lang w:val="en-US" w:eastAsia="zh-CN"/>
                    </w:rPr>
                    <w:t>）</w:t>
                  </w:r>
                </w:p>
              </w:tc>
              <w:tc>
                <w:tcPr>
                  <w:tcW w:w="100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实际处理量（</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lang w:val="en-US" w:eastAsia="zh-CN"/>
                    </w:rPr>
                    <w:t>/d</w:t>
                  </w:r>
                  <w:r>
                    <w:rPr>
                      <w:rFonts w:hint="default" w:ascii="Times New Roman" w:hAnsi="Times New Roman" w:eastAsia="宋体" w:cs="Times New Roman"/>
                      <w:b/>
                      <w:bCs/>
                      <w:color w:val="auto"/>
                      <w:sz w:val="21"/>
                      <w:szCs w:val="21"/>
                      <w:vertAlign w:val="baseline"/>
                      <w:lang w:val="en-US" w:eastAsia="zh-CN"/>
                    </w:rPr>
                    <w:t>）</w:t>
                  </w:r>
                </w:p>
              </w:tc>
              <w:tc>
                <w:tcPr>
                  <w:tcW w:w="999"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负荷（%）</w:t>
                  </w:r>
                </w:p>
              </w:tc>
              <w:tc>
                <w:tcPr>
                  <w:tcW w:w="100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平均负荷（%）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98"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r>
                    <w:rPr>
                      <w:rFonts w:hint="default" w:ascii="Times New Roman" w:hAnsi="Times New Roman" w:eastAsia="宋体" w:cs="Times New Roman"/>
                      <w:color w:val="auto"/>
                      <w:sz w:val="21"/>
                      <w:szCs w:val="21"/>
                      <w:vertAlign w:val="baseline"/>
                      <w:lang w:val="en-US" w:eastAsia="zh-CN"/>
                    </w:rPr>
                    <w:t>月</w:t>
                  </w:r>
                  <w:r>
                    <w:rPr>
                      <w:rFonts w:hint="eastAsia" w:cs="Times New Roman"/>
                      <w:color w:val="auto"/>
                      <w:sz w:val="21"/>
                      <w:szCs w:val="21"/>
                      <w:vertAlign w:val="baseline"/>
                      <w:lang w:val="en-US" w:eastAsia="zh-CN"/>
                    </w:rPr>
                    <w:t>3</w:t>
                  </w:r>
                  <w:r>
                    <w:rPr>
                      <w:rFonts w:hint="default" w:ascii="Times New Roman" w:hAnsi="Times New Roman" w:eastAsia="宋体" w:cs="Times New Roman"/>
                      <w:color w:val="auto"/>
                      <w:sz w:val="21"/>
                      <w:szCs w:val="21"/>
                      <w:vertAlign w:val="baseline"/>
                      <w:lang w:val="en-US" w:eastAsia="zh-CN"/>
                    </w:rPr>
                    <w:t>日</w:t>
                  </w:r>
                </w:p>
              </w:tc>
              <w:tc>
                <w:tcPr>
                  <w:tcW w:w="1000" w:type="pct"/>
                  <w:vMerge w:val="restar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600</w:t>
                  </w:r>
                </w:p>
              </w:tc>
              <w:tc>
                <w:tcPr>
                  <w:tcW w:w="100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580</w:t>
                  </w:r>
                </w:p>
              </w:tc>
              <w:tc>
                <w:tcPr>
                  <w:tcW w:w="999"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96.7</w:t>
                  </w:r>
                </w:p>
              </w:tc>
              <w:tc>
                <w:tcPr>
                  <w:tcW w:w="1000" w:type="pct"/>
                  <w:vMerge w:val="restar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97.5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r>
                    <w:rPr>
                      <w:rFonts w:hint="default" w:ascii="Times New Roman" w:hAnsi="Times New Roman" w:eastAsia="宋体" w:cs="Times New Roman"/>
                      <w:color w:val="auto"/>
                      <w:sz w:val="21"/>
                      <w:szCs w:val="21"/>
                      <w:vertAlign w:val="baseline"/>
                      <w:lang w:val="en-US" w:eastAsia="zh-CN"/>
                    </w:rPr>
                    <w:t>月</w:t>
                  </w:r>
                  <w:r>
                    <w:rPr>
                      <w:rFonts w:hint="eastAsia" w:cs="Times New Roman"/>
                      <w:color w:val="auto"/>
                      <w:sz w:val="21"/>
                      <w:szCs w:val="21"/>
                      <w:vertAlign w:val="baseline"/>
                      <w:lang w:val="en-US" w:eastAsia="zh-CN"/>
                    </w:rPr>
                    <w:t>4</w:t>
                  </w:r>
                  <w:r>
                    <w:rPr>
                      <w:rFonts w:hint="default" w:ascii="Times New Roman" w:hAnsi="Times New Roman" w:eastAsia="宋体" w:cs="Times New Roman"/>
                      <w:color w:val="auto"/>
                      <w:sz w:val="21"/>
                      <w:szCs w:val="21"/>
                      <w:vertAlign w:val="baseline"/>
                      <w:lang w:val="en-US" w:eastAsia="zh-CN"/>
                    </w:rPr>
                    <w:t>日</w:t>
                  </w:r>
                </w:p>
              </w:tc>
              <w:tc>
                <w:tcPr>
                  <w:tcW w:w="1000"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000"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590</w:t>
                  </w:r>
                </w:p>
              </w:tc>
              <w:tc>
                <w:tcPr>
                  <w:tcW w:w="999"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98.3</w:t>
                  </w:r>
                </w:p>
              </w:tc>
              <w:tc>
                <w:tcPr>
                  <w:tcW w:w="1000"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r>
          </w:tbl>
          <w:p>
            <w:pPr>
              <w:pStyle w:val="2"/>
              <w:jc w:val="both"/>
              <w:rPr>
                <w:rFonts w:hint="default" w:ascii="Times New Roman" w:hAnsi="Times New Roman" w:eastAsia="宋体"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7" w:type="dxa"/>
            <w:tcBorders>
              <w:tl2br w:val="nil"/>
              <w:tr2bl w:val="nil"/>
            </w:tcBorders>
          </w:tcPr>
          <w:p>
            <w:pPr>
              <w:spacing w:line="360" w:lineRule="auto"/>
              <w:jc w:val="both"/>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验收监测结果：</w:t>
            </w:r>
          </w:p>
          <w:p>
            <w:pPr>
              <w:keepNext w:val="0"/>
              <w:keepLines w:val="0"/>
              <w:pageBreakBefore w:val="0"/>
              <w:kinsoku/>
              <w:wordWrap/>
              <w:overflowPunct/>
              <w:topLinePunct w:val="0"/>
              <w:bidi w:val="0"/>
              <w:spacing w:line="360" w:lineRule="auto"/>
              <w:ind w:firstLine="562" w:firstLineChars="200"/>
              <w:jc w:val="both"/>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1、验收监测期间气象记录</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验收监测期间气象情况详见下表：</w:t>
            </w:r>
          </w:p>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7</w:t>
            </w:r>
            <w:r>
              <w:rPr>
                <w:rFonts w:hint="default" w:ascii="Times New Roman" w:hAnsi="Times New Roman" w:eastAsia="宋体" w:cs="Times New Roman"/>
                <w:b/>
                <w:bCs/>
                <w:color w:val="auto"/>
                <w:sz w:val="24"/>
                <w:szCs w:val="24"/>
              </w:rPr>
              <w:t xml:space="preserve">  验收监测期间气象记录表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890"/>
              <w:gridCol w:w="829"/>
              <w:gridCol w:w="1464"/>
              <w:gridCol w:w="1464"/>
              <w:gridCol w:w="1494"/>
              <w:gridCol w:w="14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0" w:hRule="atLeast"/>
                <w:jc w:val="center"/>
              </w:trPr>
              <w:tc>
                <w:tcPr>
                  <w:tcW w:w="723"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日期</w:t>
                  </w:r>
                </w:p>
              </w:tc>
              <w:tc>
                <w:tcPr>
                  <w:tcW w:w="498"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天气</w:t>
                  </w:r>
                </w:p>
              </w:tc>
              <w:tc>
                <w:tcPr>
                  <w:tcW w:w="464"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风向</w:t>
                  </w:r>
                </w:p>
              </w:tc>
              <w:tc>
                <w:tcPr>
                  <w:tcW w:w="819"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风速（m/s）</w:t>
                  </w:r>
                </w:p>
              </w:tc>
              <w:tc>
                <w:tcPr>
                  <w:tcW w:w="819"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温度(℃)</w:t>
                  </w:r>
                </w:p>
              </w:tc>
              <w:tc>
                <w:tcPr>
                  <w:tcW w:w="836"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气压(kPa)</w:t>
                  </w:r>
                </w:p>
              </w:tc>
              <w:tc>
                <w:tcPr>
                  <w:tcW w:w="836"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湿度</w:t>
                  </w:r>
                  <w:r>
                    <w:rPr>
                      <w:rFonts w:hint="eastAsia" w:ascii="Times New Roman" w:hAnsi="Times New Roman"/>
                      <w:b/>
                      <w:bCs/>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36" w:hRule="atLeast"/>
                <w:jc w:val="center"/>
              </w:trPr>
              <w:tc>
                <w:tcPr>
                  <w:tcW w:w="723"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w:t>
                  </w: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3</w:t>
                  </w:r>
                </w:p>
              </w:tc>
              <w:tc>
                <w:tcPr>
                  <w:tcW w:w="498"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阴</w:t>
                  </w:r>
                </w:p>
              </w:tc>
              <w:tc>
                <w:tcPr>
                  <w:tcW w:w="464"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北</w:t>
                  </w:r>
                </w:p>
              </w:tc>
              <w:tc>
                <w:tcPr>
                  <w:tcW w:w="819"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819"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5.8</w:t>
                  </w:r>
                </w:p>
              </w:tc>
              <w:tc>
                <w:tcPr>
                  <w:tcW w:w="836"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101.7</w:t>
                  </w:r>
                </w:p>
              </w:tc>
              <w:tc>
                <w:tcPr>
                  <w:tcW w:w="836"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01" w:hRule="atLeast"/>
                <w:jc w:val="center"/>
              </w:trPr>
              <w:tc>
                <w:tcPr>
                  <w:tcW w:w="723"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w:t>
                  </w: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4</w:t>
                  </w:r>
                </w:p>
              </w:tc>
              <w:tc>
                <w:tcPr>
                  <w:tcW w:w="498"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多云</w:t>
                  </w:r>
                </w:p>
              </w:tc>
              <w:tc>
                <w:tcPr>
                  <w:tcW w:w="464"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北</w:t>
                  </w:r>
                </w:p>
              </w:tc>
              <w:tc>
                <w:tcPr>
                  <w:tcW w:w="819"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819"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highlight w:val="none"/>
                      <w:lang w:val="en-US" w:eastAsia="zh-CN"/>
                    </w:rPr>
                    <w:t>4.6</w:t>
                  </w:r>
                </w:p>
              </w:tc>
              <w:tc>
                <w:tcPr>
                  <w:tcW w:w="836"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102.6</w:t>
                  </w:r>
                </w:p>
              </w:tc>
              <w:tc>
                <w:tcPr>
                  <w:tcW w:w="836" w:type="pct"/>
                  <w:tcBorders>
                    <w:tl2br w:val="nil"/>
                    <w:tr2bl w:val="nil"/>
                  </w:tcBorders>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highlight w:val="none"/>
                      <w:lang w:val="en-US" w:eastAsia="zh-CN"/>
                    </w:rPr>
                    <w:t>80</w:t>
                  </w:r>
                </w:p>
              </w:tc>
            </w:tr>
          </w:tbl>
          <w:p>
            <w:pPr>
              <w:pStyle w:val="6"/>
              <w:numPr>
                <w:ilvl w:val="0"/>
                <w:numId w:val="0"/>
              </w:numPr>
              <w:spacing w:line="360" w:lineRule="auto"/>
              <w:ind w:firstLine="562" w:firstLineChars="200"/>
              <w:jc w:val="both"/>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2、</w:t>
            </w:r>
            <w:r>
              <w:rPr>
                <w:rFonts w:hint="default" w:ascii="Times New Roman" w:hAnsi="Times New Roman" w:eastAsia="宋体" w:cs="Times New Roman"/>
                <w:b/>
                <w:bCs/>
                <w:color w:val="auto"/>
                <w:sz w:val="28"/>
                <w:szCs w:val="28"/>
              </w:rPr>
              <w:t>废水监测结果及评价</w:t>
            </w:r>
          </w:p>
          <w:p>
            <w:pPr>
              <w:widowControl/>
              <w:spacing w:line="360" w:lineRule="auto"/>
              <w:ind w:firstLine="560" w:firstLineChars="200"/>
              <w:jc w:val="both"/>
              <w:rPr>
                <w:rFonts w:hint="default" w:ascii="Times New Roman" w:hAnsi="Times New Roman" w:eastAsia="宋体" w:cs="Times New Roman"/>
                <w:color w:val="auto"/>
                <w:sz w:val="28"/>
                <w:szCs w:val="28"/>
                <w:lang w:val="en-US" w:eastAsia="zh-CN" w:bidi="ar"/>
              </w:rPr>
            </w:pPr>
            <w:r>
              <w:rPr>
                <w:rFonts w:hint="default" w:ascii="Times New Roman" w:hAnsi="Times New Roman" w:eastAsia="宋体" w:cs="Times New Roman"/>
                <w:color w:val="auto"/>
                <w:sz w:val="28"/>
                <w:szCs w:val="28"/>
                <w:lang w:eastAsia="zh-CN" w:bidi="ar"/>
              </w:rPr>
              <w:t>废水</w:t>
            </w:r>
            <w:r>
              <w:rPr>
                <w:rFonts w:hint="eastAsia" w:ascii="Times New Roman" w:hAnsi="Times New Roman" w:eastAsia="宋体" w:cs="Times New Roman"/>
                <w:color w:val="auto"/>
                <w:sz w:val="28"/>
                <w:szCs w:val="28"/>
                <w:lang w:val="en-US" w:eastAsia="zh-CN" w:bidi="ar"/>
              </w:rPr>
              <w:t>进水、出水</w:t>
            </w:r>
            <w:r>
              <w:rPr>
                <w:rFonts w:hint="default" w:ascii="Times New Roman" w:hAnsi="Times New Roman" w:eastAsia="宋体" w:cs="Times New Roman"/>
                <w:color w:val="auto"/>
                <w:sz w:val="28"/>
                <w:szCs w:val="28"/>
                <w:lang w:eastAsia="zh-CN" w:bidi="ar"/>
              </w:rPr>
              <w:t>水质监测结果见表</w:t>
            </w:r>
            <w:r>
              <w:rPr>
                <w:rFonts w:hint="default" w:ascii="Times New Roman" w:hAnsi="Times New Roman" w:eastAsia="宋体" w:cs="Times New Roman"/>
                <w:color w:val="auto"/>
                <w:sz w:val="28"/>
                <w:szCs w:val="28"/>
                <w:lang w:val="en-US" w:eastAsia="zh-CN" w:bidi="ar"/>
              </w:rPr>
              <w:t>1</w:t>
            </w:r>
            <w:r>
              <w:rPr>
                <w:rFonts w:hint="eastAsia" w:cs="Times New Roman"/>
                <w:color w:val="auto"/>
                <w:sz w:val="28"/>
                <w:szCs w:val="28"/>
                <w:lang w:val="en-US" w:eastAsia="zh-CN" w:bidi="ar"/>
              </w:rPr>
              <w:t>8</w:t>
            </w:r>
            <w:r>
              <w:rPr>
                <w:rFonts w:hint="eastAsia" w:ascii="Times New Roman" w:hAnsi="Times New Roman" w:eastAsia="宋体" w:cs="Times New Roman"/>
                <w:color w:val="auto"/>
                <w:sz w:val="28"/>
                <w:szCs w:val="28"/>
                <w:lang w:val="en-US" w:eastAsia="zh-CN" w:bidi="ar"/>
              </w:rPr>
              <w:t>，表</w:t>
            </w:r>
            <w:r>
              <w:rPr>
                <w:rFonts w:hint="eastAsia" w:cs="Times New Roman"/>
                <w:color w:val="auto"/>
                <w:sz w:val="28"/>
                <w:szCs w:val="28"/>
                <w:lang w:val="en-US" w:eastAsia="zh-CN" w:bidi="ar"/>
              </w:rPr>
              <w:t>19</w:t>
            </w:r>
            <w:r>
              <w:rPr>
                <w:rFonts w:hint="default" w:ascii="Times New Roman" w:hAnsi="Times New Roman" w:eastAsia="宋体" w:cs="Times New Roman"/>
                <w:color w:val="auto"/>
                <w:sz w:val="28"/>
                <w:szCs w:val="28"/>
                <w:lang w:val="en-US" w:eastAsia="zh-CN" w:bidi="ar"/>
              </w:rPr>
              <w:t>：</w:t>
            </w:r>
          </w:p>
          <w:p>
            <w:pPr>
              <w:pStyle w:val="30"/>
              <w:spacing w:before="156" w:beforeLines="50" w:after="156" w:afterLines="5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表1</w:t>
            </w:r>
            <w:r>
              <w:rPr>
                <w:rFonts w:hint="eastAsia" w:cs="Times New Roman"/>
                <w:b/>
                <w:bCs/>
                <w:color w:val="auto"/>
                <w:sz w:val="24"/>
                <w:szCs w:val="24"/>
                <w:lang w:val="en-US" w:eastAsia="zh-CN"/>
              </w:rPr>
              <w:t>8</w:t>
            </w:r>
            <w:r>
              <w:rPr>
                <w:rFonts w:hint="default" w:ascii="Times New Roman" w:hAnsi="Times New Roman" w:eastAsia="宋体" w:cs="Times New Roman"/>
                <w:b/>
                <w:bCs/>
                <w:color w:val="auto"/>
                <w:sz w:val="24"/>
                <w:szCs w:val="24"/>
                <w:lang w:eastAsia="zh-CN"/>
              </w:rPr>
              <w:t xml:space="preserve">  项目废水</w:t>
            </w:r>
            <w:r>
              <w:rPr>
                <w:rFonts w:hint="eastAsia" w:cs="Times New Roman"/>
                <w:b/>
                <w:bCs/>
                <w:color w:val="auto"/>
                <w:sz w:val="24"/>
                <w:szCs w:val="24"/>
                <w:lang w:val="en-US" w:eastAsia="zh-CN"/>
              </w:rPr>
              <w:t>进水</w:t>
            </w:r>
            <w:r>
              <w:rPr>
                <w:rFonts w:hint="default" w:ascii="Times New Roman" w:hAnsi="Times New Roman" w:eastAsia="宋体" w:cs="Times New Roman"/>
                <w:b/>
                <w:bCs/>
                <w:color w:val="auto"/>
                <w:sz w:val="24"/>
                <w:szCs w:val="24"/>
                <w:lang w:eastAsia="zh-CN"/>
              </w:rPr>
              <w:t>监测结果一览表</w:t>
            </w:r>
          </w:p>
          <w:tbl>
            <w:tblPr>
              <w:tblStyle w:val="21"/>
              <w:tblW w:w="4997" w:type="pct"/>
              <w:tblInd w:w="1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1011"/>
              <w:gridCol w:w="986"/>
              <w:gridCol w:w="1027"/>
              <w:gridCol w:w="973"/>
              <w:gridCol w:w="973"/>
              <w:gridCol w:w="995"/>
              <w:gridCol w:w="1154"/>
              <w:gridCol w:w="10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restar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w:t>
                  </w:r>
                </w:p>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点位</w:t>
                  </w:r>
                </w:p>
              </w:tc>
              <w:tc>
                <w:tcPr>
                  <w:tcW w:w="566" w:type="pct"/>
                  <w:vMerge w:val="restar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w:t>
                  </w:r>
                </w:p>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项目</w:t>
                  </w:r>
                </w:p>
              </w:tc>
              <w:tc>
                <w:tcPr>
                  <w:tcW w:w="552" w:type="pct"/>
                  <w:vMerge w:val="restar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采样时间</w:t>
                  </w:r>
                </w:p>
              </w:tc>
              <w:tc>
                <w:tcPr>
                  <w:tcW w:w="575" w:type="pct"/>
                  <w:vMerge w:val="restar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单位</w:t>
                  </w:r>
                </w:p>
              </w:tc>
              <w:tc>
                <w:tcPr>
                  <w:tcW w:w="2293" w:type="pct"/>
                  <w:gridSpan w:val="4"/>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检测频次及结果</w:t>
                  </w:r>
                </w:p>
              </w:tc>
              <w:tc>
                <w:tcPr>
                  <w:tcW w:w="609" w:type="pct"/>
                  <w:vMerge w:val="restar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标准限值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p>
              </w:tc>
              <w:tc>
                <w:tcPr>
                  <w:tcW w:w="566" w:type="pct"/>
                  <w:vMerge w:val="continue"/>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p>
              </w:tc>
              <w:tc>
                <w:tcPr>
                  <w:tcW w:w="575" w:type="pct"/>
                  <w:vMerge w:val="continue"/>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p>
              </w:tc>
              <w:tc>
                <w:tcPr>
                  <w:tcW w:w="545" w:type="pc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第1次</w:t>
                  </w:r>
                </w:p>
              </w:tc>
              <w:tc>
                <w:tcPr>
                  <w:tcW w:w="545" w:type="pc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第2次</w:t>
                  </w:r>
                </w:p>
              </w:tc>
              <w:tc>
                <w:tcPr>
                  <w:tcW w:w="557" w:type="pc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第</w:t>
                  </w:r>
                  <w:r>
                    <w:rPr>
                      <w:rFonts w:hint="default"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lang w:eastAsia="zh-CN"/>
                    </w:rPr>
                    <w:t>次</w:t>
                  </w:r>
                </w:p>
              </w:tc>
              <w:tc>
                <w:tcPr>
                  <w:tcW w:w="644" w:type="pct"/>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第</w:t>
                  </w:r>
                  <w:r>
                    <w:rPr>
                      <w:rFonts w:hint="default"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lang w:eastAsia="zh-CN"/>
                    </w:rPr>
                    <w:t>次</w:t>
                  </w:r>
                </w:p>
              </w:tc>
              <w:tc>
                <w:tcPr>
                  <w:tcW w:w="609" w:type="pct"/>
                  <w:vMerge w:val="continue"/>
                  <w:tcBorders>
                    <w:tl2br w:val="nil"/>
                    <w:tr2bl w:val="nil"/>
                  </w:tcBorders>
                  <w:vAlign w:val="center"/>
                </w:tcPr>
                <w:p>
                  <w:pPr>
                    <w:widowControl/>
                    <w:contextualSpacing/>
                    <w:jc w:val="center"/>
                    <w:rPr>
                      <w:rFonts w:hint="default" w:ascii="Times New Roman" w:hAnsi="Times New Roman" w:eastAsia="宋体" w:cs="Times New Roman"/>
                      <w:b/>
                      <w:bCs/>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restart"/>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污水处理厂进水口</w:t>
                  </w: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eastAsia"/>
                      <w:color w:val="auto"/>
                      <w:kern w:val="0"/>
                      <w:sz w:val="21"/>
                      <w:szCs w:val="21"/>
                      <w:highlight w:val="none"/>
                      <w:lang w:val="en-US" w:eastAsia="zh-CN"/>
                    </w:rPr>
                    <w:t>p</w:t>
                  </w:r>
                  <w:r>
                    <w:rPr>
                      <w:rFonts w:hint="eastAsia" w:ascii="Times New Roman" w:hAnsi="Times New Roman"/>
                      <w:color w:val="auto"/>
                      <w:kern w:val="0"/>
                      <w:sz w:val="21"/>
                      <w:szCs w:val="21"/>
                      <w:highlight w:val="none"/>
                      <w:lang w:val="en-US" w:eastAsia="zh-CN"/>
                    </w:rPr>
                    <w:t>H</w:t>
                  </w:r>
                </w:p>
              </w:tc>
              <w:tc>
                <w:tcPr>
                  <w:tcW w:w="552" w:type="pct"/>
                  <w:vMerge w:val="restart"/>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日</w:t>
                  </w: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bCs/>
                      <w:color w:val="auto"/>
                      <w:sz w:val="21"/>
                      <w:szCs w:val="21"/>
                      <w:highlight w:val="none"/>
                      <w:lang w:eastAsia="zh-CN"/>
                    </w:rPr>
                    <w:t>无量纲</w:t>
                  </w:r>
                </w:p>
              </w:tc>
              <w:tc>
                <w:tcPr>
                  <w:tcW w:w="545"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7.83</w:t>
                  </w:r>
                </w:p>
              </w:tc>
              <w:tc>
                <w:tcPr>
                  <w:tcW w:w="545"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7.85</w:t>
                  </w:r>
                </w:p>
              </w:tc>
              <w:tc>
                <w:tcPr>
                  <w:tcW w:w="557"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7.79</w:t>
                  </w:r>
                </w:p>
              </w:tc>
              <w:tc>
                <w:tcPr>
                  <w:tcW w:w="644"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7.88</w:t>
                  </w:r>
                </w:p>
              </w:tc>
              <w:tc>
                <w:tcPr>
                  <w:tcW w:w="609" w:type="pct"/>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BOD</w:t>
                  </w:r>
                  <w:r>
                    <w:rPr>
                      <w:rFonts w:hint="eastAsia" w:ascii="Times New Roman" w:hAnsi="Times New Roman"/>
                      <w:color w:val="auto"/>
                      <w:kern w:val="0"/>
                      <w:sz w:val="21"/>
                      <w:szCs w:val="21"/>
                      <w:highlight w:val="none"/>
                      <w:vertAlign w:val="subscript"/>
                      <w:lang w:val="en-US" w:eastAsia="zh-CN"/>
                    </w:rPr>
                    <w:t>5</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30.5</w:t>
                  </w:r>
                </w:p>
              </w:tc>
              <w:tc>
                <w:tcPr>
                  <w:tcW w:w="545"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27.6</w:t>
                  </w:r>
                </w:p>
              </w:tc>
              <w:tc>
                <w:tcPr>
                  <w:tcW w:w="557"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25.4</w:t>
                  </w:r>
                </w:p>
              </w:tc>
              <w:tc>
                <w:tcPr>
                  <w:tcW w:w="644"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22.9</w:t>
                  </w:r>
                </w:p>
              </w:tc>
              <w:tc>
                <w:tcPr>
                  <w:tcW w:w="609" w:type="pct"/>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SS</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32</w:t>
                  </w:r>
                </w:p>
              </w:tc>
              <w:tc>
                <w:tcPr>
                  <w:tcW w:w="545"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31</w:t>
                  </w:r>
                </w:p>
              </w:tc>
              <w:tc>
                <w:tcPr>
                  <w:tcW w:w="557"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36</w:t>
                  </w:r>
                </w:p>
              </w:tc>
              <w:tc>
                <w:tcPr>
                  <w:tcW w:w="644"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34</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动植物油</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545"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557"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644" w:type="pct"/>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石油类</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LAS</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1.45</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1.49</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1.47</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1.44</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TN</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18.4</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17.6</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18.2</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18.8</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TP</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3.10</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3.09</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3.06</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3.0</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色度</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32</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32</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32</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32</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粪大肠菌群数</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numPr>
                      <w:ilvl w:val="0"/>
                      <w:numId w:val="0"/>
                    </w:numPr>
                    <w:tabs>
                      <w:tab w:val="left" w:pos="378"/>
                    </w:tabs>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CFU/L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2.4</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2.5</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2.1</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2.8</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rPr>
                    <w:t>COD</w:t>
                  </w:r>
                  <w:r>
                    <w:rPr>
                      <w:rFonts w:hint="eastAsia" w:ascii="Times New Roman" w:hAnsi="Times New Roman"/>
                      <w:color w:val="auto"/>
                      <w:kern w:val="0"/>
                      <w:sz w:val="21"/>
                      <w:szCs w:val="21"/>
                      <w:highlight w:val="none"/>
                      <w:lang w:val="en-US" w:eastAsia="zh-CN"/>
                    </w:rPr>
                    <w:t>cr</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100</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107</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98</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91</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氨氮</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75"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13.8</w:t>
                  </w:r>
                </w:p>
              </w:tc>
              <w:tc>
                <w:tcPr>
                  <w:tcW w:w="545"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14.1</w:t>
                  </w:r>
                </w:p>
              </w:tc>
              <w:tc>
                <w:tcPr>
                  <w:tcW w:w="557"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14.3</w:t>
                  </w:r>
                </w:p>
              </w:tc>
              <w:tc>
                <w:tcPr>
                  <w:tcW w:w="644" w:type="pct"/>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14.4</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highlight w:val="none"/>
                      <w:lang w:val="en-US" w:eastAsia="zh-CN"/>
                    </w:rPr>
                    <w:t>p</w:t>
                  </w:r>
                  <w:r>
                    <w:rPr>
                      <w:rFonts w:hint="eastAsia" w:ascii="Times New Roman" w:hAnsi="Times New Roman"/>
                      <w:color w:val="auto"/>
                      <w:kern w:val="0"/>
                      <w:sz w:val="21"/>
                      <w:szCs w:val="21"/>
                      <w:highlight w:val="none"/>
                      <w:lang w:val="en-US" w:eastAsia="zh-CN"/>
                    </w:rPr>
                    <w:t>H</w:t>
                  </w:r>
                </w:p>
              </w:tc>
              <w:tc>
                <w:tcPr>
                  <w:tcW w:w="552" w:type="pct"/>
                  <w:vMerge w:val="restart"/>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月</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日</w:t>
                  </w: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bCs/>
                      <w:color w:val="auto"/>
                      <w:sz w:val="21"/>
                      <w:szCs w:val="21"/>
                      <w:highlight w:val="none"/>
                      <w:lang w:eastAsia="zh-CN"/>
                    </w:rPr>
                    <w:t>无量纲</w:t>
                  </w:r>
                </w:p>
              </w:tc>
              <w:tc>
                <w:tcPr>
                  <w:tcW w:w="974"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7.88</w:t>
                  </w:r>
                </w:p>
              </w:tc>
              <w:tc>
                <w:tcPr>
                  <w:tcW w:w="974"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7.73</w:t>
                  </w:r>
                </w:p>
              </w:tc>
              <w:tc>
                <w:tcPr>
                  <w:tcW w:w="995"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7.82</w:t>
                  </w:r>
                </w:p>
              </w:tc>
              <w:tc>
                <w:tcPr>
                  <w:tcW w:w="1154"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7.86</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BOD</w:t>
                  </w:r>
                  <w:r>
                    <w:rPr>
                      <w:rFonts w:hint="eastAsia" w:ascii="Times New Roman" w:hAnsi="Times New Roman"/>
                      <w:color w:val="auto"/>
                      <w:kern w:val="0"/>
                      <w:sz w:val="21"/>
                      <w:szCs w:val="21"/>
                      <w:highlight w:val="none"/>
                      <w:vertAlign w:val="subscript"/>
                      <w:lang w:val="en-US" w:eastAsia="zh-CN"/>
                    </w:rPr>
                    <w:t>5</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31.8</w:t>
                  </w:r>
                </w:p>
              </w:tc>
              <w:tc>
                <w:tcPr>
                  <w:tcW w:w="974"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27.4</w:t>
                  </w:r>
                </w:p>
              </w:tc>
              <w:tc>
                <w:tcPr>
                  <w:tcW w:w="995"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33.6</w:t>
                  </w:r>
                </w:p>
              </w:tc>
              <w:tc>
                <w:tcPr>
                  <w:tcW w:w="1154"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26.2</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rPr>
                    <w:t>SS</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36</w:t>
                  </w:r>
                </w:p>
              </w:tc>
              <w:tc>
                <w:tcPr>
                  <w:tcW w:w="974"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38</w:t>
                  </w:r>
                </w:p>
              </w:tc>
              <w:tc>
                <w:tcPr>
                  <w:tcW w:w="995"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33</w:t>
                  </w:r>
                </w:p>
              </w:tc>
              <w:tc>
                <w:tcPr>
                  <w:tcW w:w="1154"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37</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bidi="ar-SA"/>
                    </w:rPr>
                    <w:t>动植物油</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974"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995"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1154"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石油类</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0.04(L)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0.04(L)</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0.04(L)</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LAS</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1.45</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1.47</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1.44</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1.45</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TN</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17.1</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14.9</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16.5</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18.3</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TP</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3.10</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3.09</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3.02</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2.96</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色度</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32</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32</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32</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32</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粪大肠菌群数</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numPr>
                      <w:ilvl w:val="0"/>
                      <w:numId w:val="0"/>
                    </w:numPr>
                    <w:tabs>
                      <w:tab w:val="left" w:pos="378"/>
                    </w:tabs>
                    <w:ind w:left="0" w:leftChars="0" w:firstLine="0" w:firstLineChars="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CFU/L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2.1</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2.5</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2.2</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1.8</w:t>
                  </w:r>
                  <w:r>
                    <w:rPr>
                      <w:rFonts w:hint="default" w:ascii="Arial" w:hAnsi="Arial" w:cs="Arial"/>
                      <w:color w:val="auto"/>
                      <w:kern w:val="0"/>
                      <w:sz w:val="21"/>
                      <w:szCs w:val="21"/>
                      <w:lang w:val="en-US" w:eastAsia="zh-CN"/>
                    </w:rPr>
                    <w:t>×</w:t>
                  </w:r>
                  <w:r>
                    <w:rPr>
                      <w:rFonts w:hint="eastAsia" w:ascii="Times New Roman" w:hAnsi="Times New Roman"/>
                      <w:color w:val="auto"/>
                      <w:kern w:val="0"/>
                      <w:sz w:val="21"/>
                      <w:szCs w:val="21"/>
                      <w:lang w:val="en-US" w:eastAsia="zh-CN"/>
                    </w:rPr>
                    <w:t>10</w:t>
                  </w:r>
                  <w:r>
                    <w:rPr>
                      <w:rFonts w:hint="eastAsia" w:ascii="Times New Roman" w:hAnsi="Times New Roman"/>
                      <w:color w:val="auto"/>
                      <w:kern w:val="0"/>
                      <w:sz w:val="21"/>
                      <w:szCs w:val="21"/>
                      <w:vertAlign w:val="superscript"/>
                      <w:lang w:val="en-US" w:eastAsia="zh-CN"/>
                    </w:rPr>
                    <w:t>5</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rPr>
                    <w:t>COD</w:t>
                  </w:r>
                  <w:r>
                    <w:rPr>
                      <w:rFonts w:hint="eastAsia" w:ascii="Times New Roman" w:hAnsi="Times New Roman"/>
                      <w:color w:val="auto"/>
                      <w:kern w:val="0"/>
                      <w:sz w:val="21"/>
                      <w:szCs w:val="21"/>
                      <w:highlight w:val="none"/>
                      <w:lang w:val="en-US" w:eastAsia="zh-CN"/>
                    </w:rPr>
                    <w:t>cr</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115</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106</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121</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101</w:t>
                  </w:r>
                </w:p>
              </w:tc>
              <w:tc>
                <w:tcPr>
                  <w:tcW w:w="1088" w:type="dxa"/>
                  <w:tcBorders>
                    <w:tl2br w:val="nil"/>
                    <w:tr2bl w:val="nil"/>
                  </w:tcBorders>
                  <w:vAlign w:val="center"/>
                </w:tcPr>
                <w:p>
                  <w:pPr>
                    <w:pStyle w:val="34"/>
                    <w:adjustRightInd/>
                    <w:spacing w:line="240" w:lineRule="auto"/>
                    <w:ind w:firstLine="0" w:firstLineChars="0"/>
                    <w:contextualSpacing/>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03"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566" w:type="pc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氨氮</w:t>
                  </w:r>
                </w:p>
              </w:tc>
              <w:tc>
                <w:tcPr>
                  <w:tcW w:w="552" w:type="pct"/>
                  <w:vMerge w:val="continue"/>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eastAsia="zh-CN"/>
                    </w:rPr>
                  </w:pPr>
                </w:p>
              </w:tc>
              <w:tc>
                <w:tcPr>
                  <w:tcW w:w="1027" w:type="dxa"/>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ascii="Times New Roman" w:hAnsi="Times New Roman"/>
                      <w:color w:val="auto"/>
                      <w:sz w:val="21"/>
                      <w:szCs w:val="21"/>
                    </w:rPr>
                    <w:t>mg/L</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14.3</w:t>
                  </w:r>
                </w:p>
              </w:tc>
              <w:tc>
                <w:tcPr>
                  <w:tcW w:w="974"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14.4</w:t>
                  </w:r>
                </w:p>
              </w:tc>
              <w:tc>
                <w:tcPr>
                  <w:tcW w:w="995" w:type="dxa"/>
                  <w:tcBorders>
                    <w:tl2br w:val="nil"/>
                    <w:tr2bl w:val="nil"/>
                  </w:tcBorders>
                  <w:vAlign w:val="center"/>
                </w:tcPr>
                <w:p>
                  <w:pPr>
                    <w:jc w:val="center"/>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14.6</w:t>
                  </w:r>
                </w:p>
              </w:tc>
              <w:tc>
                <w:tcPr>
                  <w:tcW w:w="1154" w:type="dxa"/>
                  <w:tcBorders>
                    <w:tl2br w:val="nil"/>
                    <w:tr2bl w:val="nil"/>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olor w:val="auto"/>
                      <w:kern w:val="0"/>
                      <w:sz w:val="21"/>
                      <w:szCs w:val="21"/>
                      <w:lang w:val="en-US" w:eastAsia="zh-CN"/>
                    </w:rPr>
                    <w:t>14.1</w:t>
                  </w:r>
                </w:p>
              </w:tc>
              <w:tc>
                <w:tcPr>
                  <w:tcW w:w="1088" w:type="dxa"/>
                  <w:tcBorders>
                    <w:tl2br w:val="nil"/>
                    <w:tr2bl w:val="nil"/>
                  </w:tcBorders>
                  <w:vAlign w:val="center"/>
                </w:tcPr>
                <w:p>
                  <w:pPr>
                    <w:widowControl/>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bl>
          <w:p>
            <w:pPr>
              <w:pStyle w:val="30"/>
              <w:spacing w:before="156" w:beforeLines="50" w:after="156" w:afterLines="5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表1</w:t>
            </w:r>
            <w:r>
              <w:rPr>
                <w:rFonts w:hint="eastAsia" w:cs="Times New Roman"/>
                <w:b/>
                <w:bCs/>
                <w:color w:val="auto"/>
                <w:sz w:val="24"/>
                <w:szCs w:val="24"/>
                <w:lang w:val="en-US" w:eastAsia="zh-CN"/>
              </w:rPr>
              <w:t>9</w:t>
            </w:r>
            <w:r>
              <w:rPr>
                <w:rFonts w:hint="default" w:ascii="Times New Roman" w:hAnsi="Times New Roman" w:eastAsia="宋体" w:cs="Times New Roman"/>
                <w:b/>
                <w:bCs/>
                <w:color w:val="auto"/>
                <w:sz w:val="24"/>
                <w:szCs w:val="24"/>
                <w:lang w:eastAsia="zh-CN"/>
              </w:rPr>
              <w:t xml:space="preserve">  项目废水</w:t>
            </w:r>
            <w:r>
              <w:rPr>
                <w:rFonts w:hint="eastAsia" w:ascii="Times New Roman" w:hAnsi="Times New Roman" w:cs="Times New Roman"/>
                <w:b/>
                <w:bCs/>
                <w:color w:val="auto"/>
                <w:sz w:val="24"/>
                <w:szCs w:val="24"/>
                <w:lang w:val="en-US" w:eastAsia="zh-CN"/>
              </w:rPr>
              <w:t>出水口</w:t>
            </w:r>
            <w:r>
              <w:rPr>
                <w:rFonts w:hint="default" w:ascii="Times New Roman" w:hAnsi="Times New Roman" w:eastAsia="宋体" w:cs="Times New Roman"/>
                <w:b/>
                <w:bCs/>
                <w:color w:val="auto"/>
                <w:sz w:val="24"/>
                <w:szCs w:val="24"/>
                <w:lang w:eastAsia="zh-CN"/>
              </w:rPr>
              <w:t>监测结果一览表</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318"/>
              <w:gridCol w:w="1286"/>
              <w:gridCol w:w="1343"/>
              <w:gridCol w:w="1147"/>
              <w:gridCol w:w="1413"/>
              <w:gridCol w:w="14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528"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w:t>
                  </w:r>
                </w:p>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点位</w:t>
                  </w:r>
                </w:p>
              </w:tc>
              <w:tc>
                <w:tcPr>
                  <w:tcW w:w="738"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w:t>
                  </w:r>
                </w:p>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项目</w:t>
                  </w:r>
                </w:p>
              </w:tc>
              <w:tc>
                <w:tcPr>
                  <w:tcW w:w="720"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采样时间</w:t>
                  </w: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单位</w:t>
                  </w:r>
                </w:p>
              </w:tc>
              <w:tc>
                <w:tcPr>
                  <w:tcW w:w="64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检测结果</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标准限值</w:t>
                  </w:r>
                </w:p>
              </w:tc>
              <w:tc>
                <w:tcPr>
                  <w:tcW w:w="826"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18" w:hRule="atLeast"/>
                <w:jc w:val="center"/>
              </w:trPr>
              <w:tc>
                <w:tcPr>
                  <w:tcW w:w="528" w:type="pct"/>
                  <w:vMerge w:val="restart"/>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污水处理厂排放口</w:t>
                  </w: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color w:val="auto"/>
                      <w:kern w:val="0"/>
                      <w:sz w:val="21"/>
                      <w:szCs w:val="21"/>
                      <w:highlight w:val="none"/>
                      <w:lang w:val="en-US" w:eastAsia="zh-CN"/>
                    </w:rPr>
                    <w:t>p</w:t>
                  </w:r>
                  <w:r>
                    <w:rPr>
                      <w:rFonts w:hint="eastAsia" w:ascii="Times New Roman" w:hAnsi="Times New Roman"/>
                      <w:color w:val="auto"/>
                      <w:kern w:val="0"/>
                      <w:sz w:val="21"/>
                      <w:szCs w:val="21"/>
                      <w:highlight w:val="none"/>
                      <w:lang w:val="en-US" w:eastAsia="zh-CN"/>
                    </w:rPr>
                    <w:t>H</w:t>
                  </w:r>
                </w:p>
              </w:tc>
              <w:tc>
                <w:tcPr>
                  <w:tcW w:w="720" w:type="pct"/>
                  <w:vMerge w:val="restar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日</w:t>
                  </w: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无量纲</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lang w:val="en-US" w:eastAsia="zh-CN"/>
                    </w:rPr>
                    <w:t>7.35</w:t>
                  </w:r>
                </w:p>
              </w:tc>
              <w:tc>
                <w:tcPr>
                  <w:tcW w:w="791" w:type="pc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6-9</w:t>
                  </w:r>
                </w:p>
              </w:tc>
              <w:tc>
                <w:tcPr>
                  <w:tcW w:w="826" w:type="pct"/>
                  <w:vMerge w:val="restar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每</w:t>
                  </w:r>
                  <w:r>
                    <w:rPr>
                      <w:rFonts w:hint="default" w:ascii="Times New Roman" w:hAnsi="Times New Roman" w:eastAsia="宋体" w:cs="Times New Roman"/>
                      <w:color w:val="auto"/>
                      <w:sz w:val="21"/>
                      <w:szCs w:val="21"/>
                      <w:lang w:val="en-US" w:eastAsia="zh-CN"/>
                    </w:rPr>
                    <w:t>2小时取一次样，共计12个水样，测量混合水样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BOD</w:t>
                  </w:r>
                  <w:r>
                    <w:rPr>
                      <w:rFonts w:hint="eastAsia" w:ascii="Times New Roman" w:hAnsi="Times New Roman"/>
                      <w:color w:val="auto"/>
                      <w:kern w:val="0"/>
                      <w:sz w:val="21"/>
                      <w:szCs w:val="21"/>
                      <w:highlight w:val="none"/>
                      <w:vertAlign w:val="subscript"/>
                      <w:lang w:val="en-US" w:eastAsia="zh-CN"/>
                    </w:rPr>
                    <w:t>5</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5.2</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SS</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8</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bidi="ar-SA"/>
                    </w:rPr>
                    <w:t>动植物油</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97"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rPr>
                    <w:t>石油类</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LAS</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0.23</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rPr>
                    <w:t>TN</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13.0</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lang w:val="en-US" w:eastAsia="zh-CN" w:bidi="ar-SA"/>
                    </w:rPr>
                    <w:t>TP</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0.41</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bidi="ar-SA"/>
                    </w:rPr>
                    <w:t>色度</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倍</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lang w:val="en-US" w:eastAsia="zh-CN"/>
                    </w:rPr>
                    <w:t>16</w:t>
                  </w:r>
                </w:p>
              </w:tc>
              <w:tc>
                <w:tcPr>
                  <w:tcW w:w="791" w:type="pc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826" w:type="pct"/>
                  <w:vMerge w:val="continue"/>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bidi="ar-SA"/>
                    </w:rPr>
                    <w:t>粪大肠菌群数</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CFU/L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690</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highlight w:val="none"/>
                    </w:rPr>
                    <w:t>COD</w:t>
                  </w:r>
                  <w:r>
                    <w:rPr>
                      <w:rFonts w:hint="eastAsia" w:ascii="Times New Roman" w:hAnsi="Times New Roman"/>
                      <w:color w:val="auto"/>
                      <w:kern w:val="0"/>
                      <w:sz w:val="21"/>
                      <w:szCs w:val="21"/>
                      <w:highlight w:val="none"/>
                      <w:lang w:val="en-US" w:eastAsia="zh-CN"/>
                    </w:rPr>
                    <w:t>cr</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lang w:val="en-US" w:eastAsia="zh-CN"/>
                    </w:rPr>
                    <w:t>20</w:t>
                  </w:r>
                </w:p>
              </w:tc>
              <w:tc>
                <w:tcPr>
                  <w:tcW w:w="791" w:type="pc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826" w:type="pct"/>
                  <w:vMerge w:val="continue"/>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518"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1314"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highlight w:val="none"/>
                      <w:lang w:val="en-US" w:eastAsia="zh-CN"/>
                    </w:rPr>
                    <w:t>氨氮</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mg/L</w:t>
                  </w:r>
                </w:p>
              </w:tc>
              <w:tc>
                <w:tcPr>
                  <w:tcW w:w="1143"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lang w:val="en-US" w:eastAsia="zh-CN"/>
                    </w:rPr>
                    <w:t>0.485</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restar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污水处理厂排放口</w:t>
                  </w:r>
                </w:p>
              </w:tc>
              <w:tc>
                <w:tcPr>
                  <w:tcW w:w="738" w:type="pct"/>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p</w:t>
                  </w:r>
                  <w:r>
                    <w:rPr>
                      <w:rFonts w:hint="default" w:ascii="Times New Roman" w:hAnsi="Times New Roman" w:eastAsia="宋体" w:cs="Times New Roman"/>
                      <w:color w:val="auto"/>
                      <w:sz w:val="21"/>
                      <w:szCs w:val="21"/>
                      <w:lang w:val="en-US" w:eastAsia="zh-CN"/>
                    </w:rPr>
                    <w:t>H</w:t>
                  </w:r>
                </w:p>
              </w:tc>
              <w:tc>
                <w:tcPr>
                  <w:tcW w:w="720" w:type="pct"/>
                  <w:vMerge w:val="restar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eastAsia="zh-CN"/>
                    </w:rPr>
                    <w:t>日</w:t>
                  </w: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无量纲</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7.51</w:t>
                  </w:r>
                </w:p>
              </w:tc>
              <w:tc>
                <w:tcPr>
                  <w:tcW w:w="791" w:type="pc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6-9</w:t>
                  </w:r>
                </w:p>
              </w:tc>
              <w:tc>
                <w:tcPr>
                  <w:tcW w:w="826" w:type="pct"/>
                  <w:vMerge w:val="restart"/>
                  <w:tcBorders>
                    <w:tl2br w:val="nil"/>
                    <w:tr2bl w:val="nil"/>
                  </w:tcBorders>
                  <w:vAlign w:val="center"/>
                </w:tcPr>
                <w:p>
                  <w:pPr>
                    <w:pStyle w:val="34"/>
                    <w:keepNext w:val="0"/>
                    <w:keepLines w:val="0"/>
                    <w:pageBreakBefore w:val="0"/>
                    <w:kinsoku/>
                    <w:wordWrap/>
                    <w:overflowPunct/>
                    <w:topLinePunct w:val="0"/>
                    <w:bidi w:val="0"/>
                    <w:adjustRightInd/>
                    <w:snapToGrid/>
                    <w:spacing w:line="240" w:lineRule="auto"/>
                    <w:ind w:firstLine="0" w:firstLineChars="0"/>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每</w:t>
                  </w:r>
                  <w:r>
                    <w:rPr>
                      <w:rFonts w:hint="default" w:ascii="Times New Roman" w:hAnsi="Times New Roman" w:eastAsia="宋体" w:cs="Times New Roman"/>
                      <w:color w:val="auto"/>
                      <w:sz w:val="21"/>
                      <w:szCs w:val="21"/>
                      <w:lang w:val="en-US" w:eastAsia="zh-CN"/>
                    </w:rPr>
                    <w:t>2小时取一次样，共计12个水样，测量混合水样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6.1</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826" w:type="pct"/>
                  <w:vMerge w:val="continue"/>
                  <w:tcBorders>
                    <w:tl2br w:val="nil"/>
                    <w:tr2bl w:val="nil"/>
                  </w:tcBorders>
                  <w:vAlign w:val="center"/>
                </w:tcPr>
                <w:p>
                  <w:pPr>
                    <w:pStyle w:val="34"/>
                    <w:keepNext w:val="0"/>
                    <w:keepLines w:val="0"/>
                    <w:pageBreakBefore w:val="0"/>
                    <w:kinsoku/>
                    <w:wordWrap/>
                    <w:overflowPunct/>
                    <w:topLinePunct w:val="0"/>
                    <w:bidi w:val="0"/>
                    <w:adjustRightInd/>
                    <w:snapToGrid/>
                    <w:spacing w:line="240" w:lineRule="auto"/>
                    <w:ind w:firstLine="0" w:firstLineChars="0"/>
                    <w:contextualSpacing/>
                    <w:jc w:val="center"/>
                    <w:textAlignment w:val="auto"/>
                    <w:rPr>
                      <w:rFonts w:hint="default" w:ascii="Times New Roman" w:hAnsi="Times New Roman" w:eastAsia="宋体"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SS</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6</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动植物油</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石油类</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0.04(L)</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LAS</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0.22</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TN</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10.8</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TP</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0.40</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kinsoku/>
                    <w:wordWrap/>
                    <w:overflowPunct/>
                    <w:topLinePunct w:val="0"/>
                    <w:bidi w:val="0"/>
                    <w:adjustRightInd/>
                    <w:snapToGrid/>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色度</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倍</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color w:val="auto"/>
                      <w:kern w:val="0"/>
                      <w:sz w:val="21"/>
                      <w:szCs w:val="21"/>
                      <w:lang w:val="en-US" w:eastAsia="zh-CN"/>
                    </w:rPr>
                    <w:t>16</w:t>
                  </w:r>
                </w:p>
              </w:tc>
              <w:tc>
                <w:tcPr>
                  <w:tcW w:w="791" w:type="pc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粪大肠菌群</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CFU/L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720</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r>
                    <w:rPr>
                      <w:rFonts w:hint="default" w:ascii="Times New Roman" w:hAnsi="Times New Roman" w:eastAsia="宋体" w:cs="Times New Roman"/>
                      <w:color w:val="auto"/>
                      <w:sz w:val="21"/>
                      <w:szCs w:val="21"/>
                      <w:vertAlign w:val="subscript"/>
                      <w:lang w:val="en-US" w:eastAsia="zh-CN"/>
                    </w:rPr>
                    <w:t>Cr</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23</w:t>
                  </w:r>
                </w:p>
              </w:tc>
              <w:tc>
                <w:tcPr>
                  <w:tcW w:w="791" w:type="pct"/>
                  <w:tcBorders>
                    <w:tl2br w:val="nil"/>
                    <w:tr2bl w:val="nil"/>
                  </w:tcBorders>
                  <w:vAlign w:val="center"/>
                </w:tcPr>
                <w:p>
                  <w:pPr>
                    <w:keepNext w:val="0"/>
                    <w:keepLines w:val="0"/>
                    <w:pageBreakBefore w:val="0"/>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jc w:val="center"/>
              </w:trPr>
              <w:tc>
                <w:tcPr>
                  <w:tcW w:w="528"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38"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氨氮</w:t>
                  </w:r>
                </w:p>
              </w:tc>
              <w:tc>
                <w:tcPr>
                  <w:tcW w:w="720"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eastAsia="zh-CN"/>
                    </w:rPr>
                  </w:pPr>
                </w:p>
              </w:tc>
              <w:tc>
                <w:tcPr>
                  <w:tcW w:w="752"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mg/L</w:t>
                  </w:r>
                </w:p>
              </w:tc>
              <w:tc>
                <w:tcPr>
                  <w:tcW w:w="1110" w:type="dxa"/>
                  <w:tcBorders>
                    <w:tl2br w:val="nil"/>
                    <w:tr2bl w:val="nil"/>
                  </w:tcBorders>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lang w:val="en-US" w:eastAsia="zh-CN"/>
                    </w:rPr>
                    <w:t>0.50</w:t>
                  </w:r>
                </w:p>
              </w:tc>
              <w:tc>
                <w:tcPr>
                  <w:tcW w:w="791" w:type="pct"/>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826" w:type="pct"/>
                  <w:vMerge w:val="continue"/>
                  <w:tcBorders>
                    <w:tl2br w:val="nil"/>
                    <w:tr2bl w:val="nil"/>
                  </w:tcBorders>
                  <w:vAlign w:val="center"/>
                </w:tcPr>
                <w:p>
                  <w:pPr>
                    <w:keepNext w:val="0"/>
                    <w:keepLines w:val="0"/>
                    <w:pageBreakBefore w:val="0"/>
                    <w:widowControl/>
                    <w:kinsoku/>
                    <w:wordWrap/>
                    <w:overflowPunct/>
                    <w:topLinePunct w:val="0"/>
                    <w:bidi w:val="0"/>
                    <w:adjustRightInd/>
                    <w:snapToGrid/>
                    <w:contextualSpacing/>
                    <w:jc w:val="center"/>
                    <w:textAlignment w:val="center"/>
                    <w:rPr>
                      <w:rFonts w:hint="default" w:ascii="Times New Roman" w:hAnsi="Times New Roman" w:eastAsia="宋体" w:cs="Times New Roman"/>
                      <w:color w:val="auto"/>
                      <w:sz w:val="21"/>
                      <w:szCs w:val="21"/>
                      <w:lang w:eastAsia="zh-CN"/>
                    </w:rPr>
                  </w:pPr>
                </w:p>
              </w:tc>
            </w:tr>
          </w:tbl>
          <w:p>
            <w:pPr>
              <w:pStyle w:val="30"/>
              <w:spacing w:before="156" w:beforeLines="50" w:after="156" w:afterLines="50"/>
              <w:rPr>
                <w:rFonts w:hint="eastAsia" w:ascii="Times New Roman" w:hAnsi="Times New Roman" w:eastAsia="宋体" w:cs="Times New Roman"/>
                <w:b/>
                <w:bCs/>
                <w:color w:val="auto"/>
                <w:sz w:val="24"/>
                <w:szCs w:val="24"/>
                <w:lang w:eastAsia="zh-CN"/>
              </w:rPr>
            </w:pPr>
          </w:p>
          <w:p>
            <w:pPr>
              <w:pStyle w:val="30"/>
              <w:spacing w:before="156" w:beforeLines="50" w:after="156" w:afterLines="50"/>
              <w:rPr>
                <w:rFonts w:hint="eastAsia" w:ascii="Times New Roman" w:hAnsi="Times New Roman" w:eastAsia="宋体" w:cs="Times New Roman"/>
                <w:b/>
                <w:bCs/>
                <w:color w:val="auto"/>
                <w:sz w:val="24"/>
                <w:szCs w:val="24"/>
                <w:lang w:eastAsia="zh-CN"/>
              </w:rPr>
            </w:pPr>
          </w:p>
          <w:p>
            <w:pPr>
              <w:pStyle w:val="30"/>
              <w:spacing w:before="156" w:beforeLines="50" w:after="156" w:afterLines="50"/>
              <w:rPr>
                <w:rFonts w:hint="eastAsia" w:ascii="Times New Roman" w:hAnsi="Times New Roman" w:eastAsia="宋体" w:cs="Times New Roman"/>
                <w:b/>
                <w:bCs/>
                <w:color w:val="auto"/>
                <w:sz w:val="24"/>
                <w:szCs w:val="24"/>
                <w:lang w:eastAsia="zh-CN"/>
              </w:rPr>
            </w:pPr>
          </w:p>
          <w:p>
            <w:pPr>
              <w:pStyle w:val="30"/>
              <w:spacing w:before="156" w:beforeLines="50" w:after="156" w:afterLines="50"/>
              <w:rPr>
                <w:rFonts w:hint="eastAsia" w:ascii="Times New Roman" w:hAnsi="Times New Roman" w:eastAsia="宋体" w:cs="Times New Roman"/>
                <w:b/>
                <w:bCs/>
                <w:color w:val="auto"/>
                <w:sz w:val="24"/>
                <w:szCs w:val="24"/>
                <w:lang w:eastAsia="zh-CN"/>
              </w:rPr>
            </w:pPr>
          </w:p>
          <w:p>
            <w:pPr>
              <w:pStyle w:val="30"/>
              <w:spacing w:before="156" w:beforeLines="50" w:after="156" w:afterLines="50"/>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20</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eastAsia="zh-CN"/>
              </w:rPr>
              <w:t>污水处理工程处理效率</w:t>
            </w:r>
            <w:r>
              <w:rPr>
                <w:rFonts w:hint="default" w:ascii="Times New Roman" w:hAnsi="Times New Roman" w:eastAsia="宋体" w:cs="Times New Roman"/>
                <w:b/>
                <w:bCs/>
                <w:color w:val="auto"/>
                <w:sz w:val="24"/>
                <w:szCs w:val="24"/>
                <w:lang w:val="en-US" w:eastAsia="zh-CN"/>
              </w:rPr>
              <w:t>表</w:t>
            </w:r>
          </w:p>
          <w:tbl>
            <w:tblPr>
              <w:tblStyle w:val="21"/>
              <w:tblW w:w="896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81"/>
              <w:gridCol w:w="1281"/>
              <w:gridCol w:w="1281"/>
              <w:gridCol w:w="1281"/>
              <w:gridCol w:w="1281"/>
              <w:gridCol w:w="1281"/>
              <w:gridCol w:w="128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bidi w:val="0"/>
                    <w:adjustRightInd/>
                    <w:snapToGrid/>
                    <w:jc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监测时间</w:t>
                  </w:r>
                </w:p>
              </w:tc>
              <w:tc>
                <w:tcPr>
                  <w:tcW w:w="4285" w:type="pct"/>
                  <w:gridSpan w:val="6"/>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监测结果</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单位:</w:t>
                  </w:r>
                  <w:r>
                    <w:rPr>
                      <w:rFonts w:hint="eastAsia" w:ascii="Times New Roman" w:hAnsi="Times New Roman" w:cs="Times New Roman"/>
                      <w:b/>
                      <w:bCs/>
                      <w:color w:val="auto"/>
                      <w:sz w:val="21"/>
                      <w:szCs w:val="21"/>
                      <w:lang w:eastAsia="zh-CN"/>
                    </w:rPr>
                    <w:t>（</w:t>
                  </w:r>
                  <w:r>
                    <w:rPr>
                      <w:rFonts w:hint="default" w:ascii="Times New Roman" w:hAnsi="Times New Roman" w:eastAsia="宋体" w:cs="Times New Roman"/>
                      <w:b/>
                      <w:bCs/>
                      <w:color w:val="auto"/>
                      <w:sz w:val="21"/>
                      <w:szCs w:val="21"/>
                      <w:lang w:eastAsia="zh-CN"/>
                    </w:rPr>
                    <w:t>mg/L</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pH无量纲，色度：倍，粪大肠菌群：</w:t>
                  </w:r>
                  <w:r>
                    <w:rPr>
                      <w:rFonts w:hint="default" w:ascii="Times New Roman" w:hAnsi="Times New Roman" w:eastAsia="宋体" w:cs="Times New Roman"/>
                      <w:b/>
                      <w:bCs/>
                      <w:color w:val="auto"/>
                      <w:sz w:val="21"/>
                      <w:szCs w:val="21"/>
                      <w:lang w:val="en-US" w:eastAsia="zh-CN"/>
                    </w:rPr>
                    <w:t>CFU/L</w:t>
                  </w:r>
                  <w:r>
                    <w:rPr>
                      <w:rFonts w:hint="eastAsia" w:ascii="Times New Roman" w:hAnsi="Times New Roman" w:cs="Times New Roman"/>
                      <w:b/>
                      <w:bCs/>
                      <w:color w:val="auto"/>
                      <w:sz w:val="21"/>
                      <w:szCs w:val="21"/>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bidi w:val="0"/>
                    <w:adjustRightInd/>
                    <w:snapToGrid/>
                    <w:jc w:val="center"/>
                    <w:rPr>
                      <w:rFonts w:hint="default" w:ascii="Times New Roman" w:hAnsi="Times New Roman" w:eastAsia="宋体" w:cs="Times New Roman"/>
                      <w:b/>
                      <w:bCs/>
                      <w:i w:val="0"/>
                      <w:iCs w:val="0"/>
                      <w:color w:val="000000"/>
                      <w:sz w:val="21"/>
                      <w:szCs w:val="21"/>
                      <w:u w:val="none"/>
                      <w:lang w:val="en-US" w:eastAsia="zh-CN"/>
                    </w:rPr>
                  </w:pPr>
                </w:p>
              </w:tc>
              <w:tc>
                <w:tcPr>
                  <w:tcW w:w="2142" w:type="pct"/>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2020.12.3</w:t>
                  </w:r>
                </w:p>
              </w:tc>
              <w:tc>
                <w:tcPr>
                  <w:tcW w:w="2142" w:type="pct"/>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2020.12.4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监测因子</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进水口</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出水口</w:t>
                  </w:r>
                </w:p>
              </w:tc>
              <w:tc>
                <w:tcPr>
                  <w:tcW w:w="714"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处理效率</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进水口</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出水口</w:t>
                  </w:r>
                </w:p>
              </w:tc>
              <w:tc>
                <w:tcPr>
                  <w:tcW w:w="714"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处理效率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7.35</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7.51</w:t>
                  </w:r>
                </w:p>
              </w:tc>
              <w:tc>
                <w:tcPr>
                  <w:tcW w:w="714" w:type="pct"/>
                  <w:tcBorders>
                    <w:tl2br w:val="nil"/>
                    <w:tr2bl w:val="nil"/>
                  </w:tcBorders>
                  <w:shd w:val="clear" w:color="auto" w:fill="auto"/>
                  <w:noWrap/>
                  <w:vAlign w:val="center"/>
                </w:tcPr>
                <w:p>
                  <w:pPr>
                    <w:keepNext w:val="0"/>
                    <w:keepLines w:val="0"/>
                    <w:pageBreakBefore w:val="0"/>
                    <w:widowControl/>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5"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Style w:val="47"/>
                      <w:rFonts w:hint="default" w:ascii="Times New Roman" w:hAnsi="Times New Roman" w:eastAsia="宋体" w:cs="Times New Roman"/>
                      <w:sz w:val="21"/>
                      <w:szCs w:val="21"/>
                      <w:lang w:val="en-US" w:eastAsia="zh-CN" w:bidi="ar"/>
                    </w:rPr>
                    <w:t>5</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5.2</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80.45%</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29.75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6.1</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33.25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8</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75.94%</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6</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83.33%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石油类</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0.04(L)</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LAS</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1.4625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0.23</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84.27%</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1.4525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0.22</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TN</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18.25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13.0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28.77%</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10.8</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TP</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3.0625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0.41</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86.61%</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3.0425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0.40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色度</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16</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16</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粪大肠菌群</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2.45×10</w:t>
                  </w:r>
                  <w:r>
                    <w:rPr>
                      <w:rFonts w:hint="default" w:ascii="Times New Roman" w:hAnsi="Times New Roman" w:eastAsia="宋体" w:cs="Times New Roman"/>
                      <w:i w:val="0"/>
                      <w:iCs w:val="0"/>
                      <w:color w:val="000000"/>
                      <w:kern w:val="0"/>
                      <w:sz w:val="21"/>
                      <w:szCs w:val="21"/>
                      <w:u w:val="none"/>
                      <w:vertAlign w:val="superscript"/>
                      <w:lang w:val="en-US" w:eastAsia="zh-CN" w:bidi="ar"/>
                    </w:rPr>
                    <w:t>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690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99.72%</w:t>
                  </w:r>
                </w:p>
              </w:tc>
              <w:tc>
                <w:tcPr>
                  <w:tcW w:w="714" w:type="pct"/>
                  <w:tcBorders>
                    <w:tl2br w:val="nil"/>
                    <w:tr2bl w:val="nil"/>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en-US" w:bidi="ar-SA"/>
                    </w:rPr>
                  </w:pPr>
                  <w:r>
                    <w:rPr>
                      <w:rFonts w:hint="eastAsia" w:ascii="Times New Roman" w:hAnsi="Times New Roman" w:eastAsia="宋体" w:cs="Times New Roman"/>
                      <w:i w:val="0"/>
                      <w:iCs w:val="0"/>
                      <w:color w:val="000000"/>
                      <w:kern w:val="0"/>
                      <w:sz w:val="21"/>
                      <w:szCs w:val="21"/>
                      <w:u w:val="none"/>
                      <w:lang w:val="en-US" w:eastAsia="zh-CN" w:bidi="ar"/>
                    </w:rPr>
                    <w:t>2.15</w:t>
                  </w:r>
                  <w:r>
                    <w:rPr>
                      <w:rFonts w:hint="default"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vertAlign w:val="superscript"/>
                      <w:lang w:val="en-US" w:eastAsia="zh-CN" w:bidi="ar"/>
                    </w:rPr>
                    <w:t>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720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99.67%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5"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r>
                    <w:rPr>
                      <w:rStyle w:val="47"/>
                      <w:rFonts w:hint="default" w:ascii="Times New Roman" w:hAnsi="Times New Roman" w:eastAsia="宋体" w:cs="Times New Roman"/>
                      <w:sz w:val="21"/>
                      <w:szCs w:val="21"/>
                      <w:lang w:val="en-US" w:eastAsia="zh-CN" w:bidi="ar"/>
                    </w:rPr>
                    <w:t>Cr</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20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79.80%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110.75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23</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79.23%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0.485</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96.57%</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14.35</w:t>
                  </w:r>
                </w:p>
              </w:tc>
              <w:tc>
                <w:tcPr>
                  <w:tcW w:w="714" w:type="pct"/>
                  <w:tcBorders>
                    <w:tl2br w:val="nil"/>
                    <w:tr2bl w:val="nil"/>
                  </w:tcBorders>
                  <w:shd w:val="clear" w:color="auto" w:fill="auto"/>
                  <w:noWrap/>
                  <w:vAlign w:val="center"/>
                </w:tcPr>
                <w:p>
                  <w:pPr>
                    <w:keepNext w:val="0"/>
                    <w:keepLines w:val="0"/>
                    <w:pageBreakBefore w:val="0"/>
                    <w:kinsoku/>
                    <w:wordWrap/>
                    <w:overflowPunct/>
                    <w:topLinePunct w:val="0"/>
                    <w:bidi w:val="0"/>
                    <w:adjustRightInd/>
                    <w:snapToGri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kern w:val="0"/>
                      <w:sz w:val="21"/>
                      <w:szCs w:val="21"/>
                      <w:lang w:val="en-US" w:eastAsia="zh-CN"/>
                    </w:rPr>
                    <w:t>0.50</w:t>
                  </w:r>
                </w:p>
              </w:tc>
              <w:tc>
                <w:tcPr>
                  <w:tcW w:w="71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96.52%</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contextualSpacing/>
              <w:jc w:val="both"/>
              <w:textAlignment w:val="auto"/>
              <w:rPr>
                <w:rFonts w:hint="default" w:ascii="Times New Roman" w:hAnsi="Times New Roman" w:eastAsia="宋体" w:cs="Times New Roman"/>
                <w:color w:val="auto"/>
                <w:sz w:val="24"/>
                <w:szCs w:val="24"/>
                <w:lang w:eastAsia="zh-CN"/>
              </w:rPr>
            </w:pPr>
            <w:r>
              <w:rPr>
                <w:rFonts w:hint="eastAsia"/>
                <w:b/>
                <w:bCs/>
                <w:color w:val="auto"/>
                <w:sz w:val="21"/>
                <w:szCs w:val="21"/>
                <w:lang w:eastAsia="zh-CN"/>
              </w:rPr>
              <w:t>注：上表处理效率只代表此次验收期间各污染物浓度下的处理效率。</w:t>
            </w:r>
          </w:p>
          <w:p>
            <w:pPr>
              <w:widowControl/>
              <w:spacing w:line="360" w:lineRule="auto"/>
              <w:ind w:firstLine="560" w:firstLineChars="200"/>
              <w:jc w:val="both"/>
              <w:rPr>
                <w:rFonts w:hint="default" w:ascii="Times New Roman" w:hAnsi="Times New Roman" w:eastAsia="宋体" w:cs="Times New Roman"/>
                <w:color w:val="auto"/>
                <w:sz w:val="28"/>
                <w:szCs w:val="28"/>
                <w:lang w:eastAsia="zh-CN" w:bidi="ar"/>
              </w:rPr>
            </w:pPr>
            <w:r>
              <w:rPr>
                <w:rFonts w:hint="default" w:ascii="Times New Roman" w:hAnsi="Times New Roman" w:eastAsia="宋体" w:cs="Times New Roman"/>
                <w:color w:val="auto"/>
                <w:sz w:val="28"/>
                <w:szCs w:val="28"/>
                <w:lang w:eastAsia="zh-CN" w:bidi="ar"/>
              </w:rPr>
              <w:t>根据上表的监测数据表明，验收期间，污水总排口各监测因子监测结果最大为pH为</w:t>
            </w:r>
            <w:r>
              <w:rPr>
                <w:rFonts w:hint="eastAsia" w:cs="Times New Roman"/>
                <w:color w:val="auto"/>
                <w:sz w:val="28"/>
                <w:szCs w:val="28"/>
                <w:lang w:val="en-US" w:eastAsia="zh-CN" w:bidi="ar"/>
              </w:rPr>
              <w:t>7.51</w:t>
            </w:r>
            <w:r>
              <w:rPr>
                <w:rFonts w:hint="default" w:ascii="Times New Roman" w:hAnsi="Times New Roman" w:eastAsia="宋体" w:cs="Times New Roman"/>
                <w:color w:val="auto"/>
                <w:sz w:val="28"/>
                <w:szCs w:val="28"/>
                <w:lang w:eastAsia="zh-CN" w:bidi="ar"/>
              </w:rPr>
              <w:t>、CODcr监测最大浓度为</w:t>
            </w:r>
            <w:r>
              <w:rPr>
                <w:rFonts w:hint="eastAsia" w:cs="Times New Roman"/>
                <w:color w:val="auto"/>
                <w:sz w:val="28"/>
                <w:szCs w:val="28"/>
                <w:lang w:val="en-US" w:eastAsia="zh-CN" w:bidi="ar"/>
              </w:rPr>
              <w:t>23</w:t>
            </w:r>
            <w:r>
              <w:rPr>
                <w:rFonts w:hint="default" w:ascii="Times New Roman" w:hAnsi="Times New Roman" w:eastAsia="宋体" w:cs="Times New Roman"/>
                <w:color w:val="auto"/>
                <w:sz w:val="28"/>
                <w:szCs w:val="28"/>
                <w:lang w:eastAsia="zh-CN" w:bidi="ar"/>
              </w:rPr>
              <w:t>mg/L，BOD</w:t>
            </w:r>
            <w:r>
              <w:rPr>
                <w:rFonts w:hint="default" w:ascii="Times New Roman" w:hAnsi="Times New Roman" w:eastAsia="宋体" w:cs="Times New Roman"/>
                <w:color w:val="auto"/>
                <w:sz w:val="28"/>
                <w:szCs w:val="28"/>
                <w:vertAlign w:val="subscript"/>
                <w:lang w:eastAsia="zh-CN" w:bidi="ar"/>
              </w:rPr>
              <w:t>5</w:t>
            </w:r>
            <w:r>
              <w:rPr>
                <w:rFonts w:hint="default" w:ascii="Times New Roman" w:hAnsi="Times New Roman" w:eastAsia="宋体" w:cs="Times New Roman"/>
                <w:color w:val="auto"/>
                <w:sz w:val="28"/>
                <w:szCs w:val="28"/>
                <w:lang w:eastAsia="zh-CN" w:bidi="ar"/>
              </w:rPr>
              <w:t>监测最大浓度为</w:t>
            </w:r>
            <w:r>
              <w:rPr>
                <w:rFonts w:hint="eastAsia" w:cs="Times New Roman"/>
                <w:color w:val="auto"/>
                <w:sz w:val="28"/>
                <w:szCs w:val="28"/>
                <w:lang w:val="en-US" w:eastAsia="zh-CN" w:bidi="ar"/>
              </w:rPr>
              <w:t>6.1</w:t>
            </w:r>
            <w:r>
              <w:rPr>
                <w:rFonts w:hint="default" w:ascii="Times New Roman" w:hAnsi="Times New Roman" w:eastAsia="宋体" w:cs="Times New Roman"/>
                <w:color w:val="auto"/>
                <w:sz w:val="28"/>
                <w:szCs w:val="28"/>
                <w:lang w:eastAsia="zh-CN" w:bidi="ar"/>
              </w:rPr>
              <w:t>mg/L，悬浮物监测最大浓度为</w:t>
            </w:r>
            <w:r>
              <w:rPr>
                <w:rFonts w:hint="eastAsia" w:cs="Times New Roman"/>
                <w:color w:val="auto"/>
                <w:sz w:val="28"/>
                <w:szCs w:val="28"/>
                <w:lang w:val="en-US" w:eastAsia="zh-CN" w:bidi="ar"/>
              </w:rPr>
              <w:t>8</w:t>
            </w:r>
            <w:r>
              <w:rPr>
                <w:rFonts w:hint="default" w:ascii="Times New Roman" w:hAnsi="Times New Roman" w:eastAsia="宋体" w:cs="Times New Roman"/>
                <w:color w:val="auto"/>
                <w:sz w:val="28"/>
                <w:szCs w:val="28"/>
                <w:lang w:eastAsia="zh-CN" w:bidi="ar"/>
              </w:rPr>
              <w:t>mg/L，氨氮监测最大浓度为</w:t>
            </w:r>
            <w:r>
              <w:rPr>
                <w:rFonts w:hint="eastAsia" w:cs="Times New Roman"/>
                <w:color w:val="auto"/>
                <w:sz w:val="28"/>
                <w:szCs w:val="28"/>
                <w:lang w:val="en-US" w:eastAsia="zh-CN" w:bidi="ar"/>
              </w:rPr>
              <w:t>0.5</w:t>
            </w:r>
            <w:r>
              <w:rPr>
                <w:rFonts w:hint="default" w:ascii="Times New Roman" w:hAnsi="Times New Roman" w:eastAsia="宋体" w:cs="Times New Roman"/>
                <w:color w:val="auto"/>
                <w:sz w:val="28"/>
                <w:szCs w:val="28"/>
                <w:lang w:eastAsia="zh-CN" w:bidi="ar"/>
              </w:rPr>
              <w:t>mg/L，总磷监测最大浓度为</w:t>
            </w:r>
            <w:r>
              <w:rPr>
                <w:rFonts w:hint="eastAsia" w:cs="Times New Roman"/>
                <w:color w:val="auto"/>
                <w:sz w:val="28"/>
                <w:szCs w:val="28"/>
                <w:lang w:val="en-US" w:eastAsia="zh-CN" w:bidi="ar"/>
              </w:rPr>
              <w:t>0.41</w:t>
            </w:r>
            <w:r>
              <w:rPr>
                <w:rFonts w:hint="default" w:ascii="Times New Roman" w:hAnsi="Times New Roman" w:eastAsia="宋体" w:cs="Times New Roman"/>
                <w:color w:val="auto"/>
                <w:sz w:val="28"/>
                <w:szCs w:val="28"/>
                <w:lang w:eastAsia="zh-CN" w:bidi="ar"/>
              </w:rPr>
              <w:t>mg/L，总氮监测最大浓度为</w:t>
            </w:r>
            <w:r>
              <w:rPr>
                <w:rFonts w:hint="eastAsia" w:ascii="Times New Roman" w:hAnsi="Times New Roman" w:eastAsia="宋体" w:cs="Times New Roman"/>
                <w:color w:val="auto"/>
                <w:sz w:val="28"/>
                <w:szCs w:val="28"/>
                <w:lang w:val="en-US" w:eastAsia="zh-CN" w:bidi="ar"/>
              </w:rPr>
              <w:t>6.26</w:t>
            </w:r>
            <w:r>
              <w:rPr>
                <w:rFonts w:hint="default" w:ascii="Times New Roman" w:hAnsi="Times New Roman" w:eastAsia="宋体" w:cs="Times New Roman"/>
                <w:color w:val="auto"/>
                <w:sz w:val="28"/>
                <w:szCs w:val="28"/>
                <w:lang w:eastAsia="zh-CN" w:bidi="ar"/>
              </w:rPr>
              <w:t>mg/L，动植物油监测最大浓度为</w:t>
            </w:r>
            <w:r>
              <w:rPr>
                <w:rFonts w:hint="default" w:ascii="Times New Roman" w:hAnsi="Times New Roman" w:eastAsia="宋体" w:cs="Times New Roman"/>
                <w:color w:val="auto"/>
                <w:sz w:val="28"/>
                <w:szCs w:val="28"/>
                <w:lang w:val="en-US" w:eastAsia="zh-CN" w:bidi="ar"/>
              </w:rPr>
              <w:t>0</w:t>
            </w:r>
            <w:r>
              <w:rPr>
                <w:rFonts w:hint="eastAsia" w:ascii="Times New Roman" w:hAnsi="Times New Roman" w:eastAsia="宋体" w:cs="Times New Roman"/>
                <w:color w:val="auto"/>
                <w:sz w:val="28"/>
                <w:szCs w:val="28"/>
                <w:lang w:val="en-US" w:eastAsia="zh-CN" w:bidi="ar"/>
              </w:rPr>
              <w:t>.04</w:t>
            </w:r>
            <w:r>
              <w:rPr>
                <w:rFonts w:hint="default" w:ascii="Times New Roman" w:hAnsi="Times New Roman" w:eastAsia="宋体" w:cs="Times New Roman"/>
                <w:color w:val="auto"/>
                <w:sz w:val="28"/>
                <w:szCs w:val="28"/>
                <w:lang w:eastAsia="zh-CN" w:bidi="ar"/>
              </w:rPr>
              <w:t>mg/L，粪大肠菌群</w:t>
            </w:r>
            <w:r>
              <w:rPr>
                <w:rFonts w:hint="eastAsia" w:ascii="Times New Roman" w:hAnsi="Times New Roman" w:eastAsia="宋体" w:cs="Times New Roman"/>
                <w:color w:val="auto"/>
                <w:sz w:val="28"/>
                <w:szCs w:val="28"/>
                <w:lang w:val="en-US" w:eastAsia="zh-CN" w:bidi="ar"/>
              </w:rPr>
              <w:t>7</w:t>
            </w:r>
            <w:r>
              <w:rPr>
                <w:rFonts w:hint="eastAsia" w:cs="Times New Roman"/>
                <w:color w:val="auto"/>
                <w:sz w:val="28"/>
                <w:szCs w:val="28"/>
                <w:lang w:val="en-US" w:eastAsia="zh-CN" w:bidi="ar"/>
              </w:rPr>
              <w:t>2</w:t>
            </w:r>
            <w:r>
              <w:rPr>
                <w:rFonts w:hint="eastAsia" w:ascii="Times New Roman" w:hAnsi="Times New Roman" w:eastAsia="宋体" w:cs="Times New Roman"/>
                <w:color w:val="auto"/>
                <w:sz w:val="28"/>
                <w:szCs w:val="28"/>
                <w:lang w:val="en-US" w:eastAsia="zh-CN" w:bidi="ar"/>
              </w:rPr>
              <w:t>0</w:t>
            </w:r>
            <w:r>
              <w:rPr>
                <w:rFonts w:hint="default" w:ascii="Times New Roman" w:hAnsi="Times New Roman" w:eastAsia="宋体" w:cs="Times New Roman"/>
                <w:color w:val="auto"/>
                <w:sz w:val="28"/>
                <w:szCs w:val="28"/>
                <w:lang w:val="en-US" w:eastAsia="zh-CN" w:bidi="ar"/>
              </w:rPr>
              <w:t>CFU/L，色度</w:t>
            </w:r>
            <w:r>
              <w:rPr>
                <w:rFonts w:hint="eastAsia" w:cs="Times New Roman"/>
                <w:color w:val="auto"/>
                <w:sz w:val="28"/>
                <w:szCs w:val="28"/>
                <w:lang w:val="en-US" w:eastAsia="zh-CN" w:bidi="ar"/>
              </w:rPr>
              <w:t>16</w:t>
            </w:r>
            <w:r>
              <w:rPr>
                <w:rFonts w:hint="default" w:ascii="Times New Roman" w:hAnsi="Times New Roman" w:eastAsia="宋体" w:cs="Times New Roman"/>
                <w:color w:val="auto"/>
                <w:sz w:val="28"/>
                <w:szCs w:val="28"/>
                <w:lang w:val="en-US" w:eastAsia="zh-CN" w:bidi="ar"/>
              </w:rPr>
              <w:t>倍，石油类</w:t>
            </w:r>
            <w:r>
              <w:rPr>
                <w:rFonts w:hint="default" w:ascii="Times New Roman" w:hAnsi="Times New Roman" w:eastAsia="宋体" w:cs="Times New Roman"/>
                <w:color w:val="auto"/>
                <w:sz w:val="28"/>
                <w:szCs w:val="28"/>
                <w:lang w:eastAsia="zh-CN" w:bidi="ar"/>
              </w:rPr>
              <w:t>监测最大浓度为</w:t>
            </w:r>
            <w:r>
              <w:rPr>
                <w:rFonts w:hint="eastAsia" w:ascii="Times New Roman" w:hAnsi="Times New Roman" w:eastAsia="宋体" w:cs="Times New Roman"/>
                <w:color w:val="auto"/>
                <w:sz w:val="28"/>
                <w:szCs w:val="28"/>
                <w:lang w:val="en-US" w:eastAsia="zh-CN" w:bidi="ar"/>
              </w:rPr>
              <w:t>0.04</w:t>
            </w:r>
            <w:r>
              <w:rPr>
                <w:rFonts w:hint="default" w:ascii="Times New Roman" w:hAnsi="Times New Roman" w:eastAsia="宋体" w:cs="Times New Roman"/>
                <w:color w:val="auto"/>
                <w:sz w:val="28"/>
                <w:szCs w:val="28"/>
                <w:lang w:eastAsia="zh-CN" w:bidi="ar"/>
              </w:rPr>
              <w:t>mg/L</w:t>
            </w:r>
            <w:r>
              <w:rPr>
                <w:rFonts w:hint="default" w:ascii="Times New Roman" w:hAnsi="Times New Roman" w:eastAsia="宋体" w:cs="Times New Roman"/>
                <w:color w:val="auto"/>
                <w:sz w:val="28"/>
                <w:szCs w:val="28"/>
                <w:lang w:val="en-US" w:eastAsia="zh-CN" w:bidi="ar"/>
              </w:rPr>
              <w:t>，LAS</w:t>
            </w:r>
            <w:r>
              <w:rPr>
                <w:rFonts w:hint="default" w:ascii="Times New Roman" w:hAnsi="Times New Roman" w:eastAsia="宋体" w:cs="Times New Roman"/>
                <w:color w:val="auto"/>
                <w:sz w:val="28"/>
                <w:szCs w:val="28"/>
                <w:lang w:eastAsia="zh-CN" w:bidi="ar"/>
              </w:rPr>
              <w:t>监测最大浓度为</w:t>
            </w:r>
            <w:r>
              <w:rPr>
                <w:rFonts w:hint="eastAsia" w:ascii="Times New Roman" w:hAnsi="Times New Roman" w:eastAsia="宋体" w:cs="Times New Roman"/>
                <w:color w:val="auto"/>
                <w:sz w:val="28"/>
                <w:szCs w:val="28"/>
                <w:lang w:val="en-US" w:eastAsia="zh-CN" w:bidi="ar"/>
              </w:rPr>
              <w:t>0.</w:t>
            </w:r>
            <w:r>
              <w:rPr>
                <w:rFonts w:hint="eastAsia" w:cs="Times New Roman"/>
                <w:color w:val="auto"/>
                <w:sz w:val="28"/>
                <w:szCs w:val="28"/>
                <w:lang w:val="en-US" w:eastAsia="zh-CN" w:bidi="ar"/>
              </w:rPr>
              <w:t>23</w:t>
            </w:r>
            <w:r>
              <w:rPr>
                <w:rFonts w:hint="default" w:ascii="Times New Roman" w:hAnsi="Times New Roman" w:eastAsia="宋体" w:cs="Times New Roman"/>
                <w:color w:val="auto"/>
                <w:sz w:val="28"/>
                <w:szCs w:val="28"/>
                <w:lang w:eastAsia="zh-CN" w:bidi="ar"/>
              </w:rPr>
              <w:t>mg/L。总排口验收监测期间各监测因子浓度均符合《城镇污水处理厂污染物排放标准》（GB</w:t>
            </w:r>
            <w:r>
              <w:rPr>
                <w:rFonts w:hint="default" w:ascii="Times New Roman" w:hAnsi="Times New Roman" w:eastAsia="宋体" w:cs="Times New Roman"/>
                <w:color w:val="auto"/>
                <w:sz w:val="28"/>
                <w:szCs w:val="28"/>
                <w:lang w:val="en-US" w:eastAsia="zh-CN" w:bidi="ar"/>
              </w:rPr>
              <w:t>1</w:t>
            </w:r>
            <w:r>
              <w:rPr>
                <w:rFonts w:hint="default" w:ascii="Times New Roman" w:hAnsi="Times New Roman" w:eastAsia="宋体" w:cs="Times New Roman"/>
                <w:color w:val="auto"/>
                <w:sz w:val="28"/>
                <w:szCs w:val="28"/>
                <w:lang w:eastAsia="zh-CN" w:bidi="ar"/>
              </w:rPr>
              <w:t>89</w:t>
            </w:r>
            <w:r>
              <w:rPr>
                <w:rFonts w:hint="default" w:ascii="Times New Roman" w:hAnsi="Times New Roman" w:eastAsia="宋体" w:cs="Times New Roman"/>
                <w:color w:val="auto"/>
                <w:sz w:val="28"/>
                <w:szCs w:val="28"/>
                <w:lang w:val="en-US" w:eastAsia="zh-CN" w:bidi="ar"/>
              </w:rPr>
              <w:t>1</w:t>
            </w:r>
            <w:r>
              <w:rPr>
                <w:rFonts w:hint="default" w:ascii="Times New Roman" w:hAnsi="Times New Roman" w:eastAsia="宋体" w:cs="Times New Roman"/>
                <w:color w:val="auto"/>
                <w:sz w:val="28"/>
                <w:szCs w:val="28"/>
                <w:lang w:eastAsia="zh-CN" w:bidi="ar"/>
              </w:rPr>
              <w:t>8-</w:t>
            </w:r>
            <w:r>
              <w:rPr>
                <w:rFonts w:hint="default" w:ascii="Times New Roman" w:hAnsi="Times New Roman" w:eastAsia="宋体" w:cs="Times New Roman"/>
                <w:color w:val="auto"/>
                <w:sz w:val="28"/>
                <w:szCs w:val="28"/>
                <w:lang w:val="en-US" w:eastAsia="zh-CN" w:bidi="ar"/>
              </w:rPr>
              <w:t>2002</w:t>
            </w:r>
            <w:r>
              <w:rPr>
                <w:rFonts w:hint="default" w:ascii="Times New Roman" w:hAnsi="Times New Roman" w:eastAsia="宋体" w:cs="Times New Roman"/>
                <w:color w:val="auto"/>
                <w:sz w:val="28"/>
                <w:szCs w:val="28"/>
                <w:lang w:eastAsia="zh-CN" w:bidi="ar"/>
              </w:rPr>
              <w:t>）中表</w:t>
            </w:r>
            <w:r>
              <w:rPr>
                <w:rFonts w:hint="default" w:ascii="Times New Roman" w:hAnsi="Times New Roman" w:eastAsia="宋体" w:cs="Times New Roman"/>
                <w:color w:val="auto"/>
                <w:sz w:val="28"/>
                <w:szCs w:val="28"/>
                <w:lang w:val="en-US" w:eastAsia="zh-CN" w:bidi="ar"/>
              </w:rPr>
              <w:t>1</w:t>
            </w:r>
            <w:r>
              <w:rPr>
                <w:rFonts w:hint="default" w:ascii="Times New Roman" w:hAnsi="Times New Roman" w:eastAsia="宋体" w:cs="Times New Roman"/>
                <w:color w:val="auto"/>
                <w:sz w:val="28"/>
                <w:szCs w:val="28"/>
                <w:lang w:eastAsia="zh-CN" w:bidi="ar"/>
              </w:rPr>
              <w:t>一级</w:t>
            </w:r>
            <w:r>
              <w:rPr>
                <w:rFonts w:hint="default" w:ascii="Times New Roman" w:hAnsi="Times New Roman" w:eastAsia="宋体" w:cs="Times New Roman"/>
                <w:color w:val="auto"/>
                <w:sz w:val="28"/>
                <w:szCs w:val="28"/>
                <w:lang w:val="en-US" w:eastAsia="zh-CN" w:bidi="ar"/>
              </w:rPr>
              <w:t>A</w:t>
            </w:r>
            <w:r>
              <w:rPr>
                <w:rFonts w:hint="default" w:ascii="Times New Roman" w:hAnsi="Times New Roman" w:eastAsia="宋体" w:cs="Times New Roman"/>
                <w:color w:val="auto"/>
                <w:sz w:val="28"/>
                <w:szCs w:val="28"/>
                <w:lang w:eastAsia="zh-CN" w:bidi="ar"/>
              </w:rPr>
              <w:t>排放标准。</w:t>
            </w:r>
          </w:p>
          <w:p>
            <w:pPr>
              <w:pStyle w:val="6"/>
              <w:numPr>
                <w:ilvl w:val="0"/>
                <w:numId w:val="0"/>
              </w:numPr>
              <w:spacing w:line="360" w:lineRule="auto"/>
              <w:ind w:firstLine="562" w:firstLineChars="200"/>
              <w:jc w:val="both"/>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3、</w:t>
            </w:r>
            <w:r>
              <w:rPr>
                <w:rFonts w:hint="default" w:ascii="Times New Roman" w:hAnsi="Times New Roman" w:eastAsia="宋体" w:cs="Times New Roman"/>
                <w:b/>
                <w:bCs/>
                <w:color w:val="auto"/>
                <w:sz w:val="28"/>
                <w:szCs w:val="28"/>
                <w:lang w:eastAsia="zh-CN"/>
              </w:rPr>
              <w:t>废气监测结果及评价</w:t>
            </w:r>
          </w:p>
          <w:p>
            <w:pPr>
              <w:pStyle w:val="6"/>
              <w:spacing w:line="360" w:lineRule="auto"/>
              <w:ind w:left="480" w:leftChars="200"/>
              <w:jc w:val="both"/>
              <w:rPr>
                <w:rFonts w:hint="default" w:ascii="Times New Roman" w:hAnsi="Times New Roman" w:eastAsia="宋体" w:cs="Times New Roman"/>
                <w:color w:val="FF0000"/>
                <w:kern w:val="0"/>
                <w:sz w:val="28"/>
                <w:szCs w:val="28"/>
                <w:lang w:val="en-US" w:eastAsia="zh-CN" w:bidi="ar"/>
              </w:rPr>
            </w:pPr>
            <w:r>
              <w:rPr>
                <w:rFonts w:hint="default" w:ascii="Times New Roman" w:hAnsi="Times New Roman" w:eastAsia="宋体" w:cs="Times New Roman"/>
                <w:color w:val="auto"/>
                <w:kern w:val="0"/>
                <w:sz w:val="28"/>
                <w:szCs w:val="28"/>
                <w:lang w:val="en-US" w:eastAsia="zh-CN" w:bidi="ar"/>
              </w:rPr>
              <w:t>本次厂界无组织废气污染物排放监测结果详见表</w:t>
            </w:r>
            <w:r>
              <w:rPr>
                <w:rFonts w:hint="eastAsia" w:cs="Times New Roman"/>
                <w:color w:val="auto"/>
                <w:kern w:val="0"/>
                <w:sz w:val="28"/>
                <w:szCs w:val="28"/>
                <w:lang w:val="en-US" w:eastAsia="zh-CN" w:bidi="ar"/>
              </w:rPr>
              <w:t>21</w:t>
            </w:r>
            <w:r>
              <w:rPr>
                <w:rFonts w:hint="default" w:ascii="Times New Roman" w:hAnsi="Times New Roman" w:eastAsia="宋体" w:cs="Times New Roman"/>
                <w:color w:val="auto"/>
                <w:kern w:val="0"/>
                <w:sz w:val="28"/>
                <w:szCs w:val="28"/>
                <w:lang w:val="en-US" w:eastAsia="zh-CN" w:bidi="ar"/>
              </w:rPr>
              <w:t>：</w:t>
            </w:r>
          </w:p>
          <w:p>
            <w:pPr>
              <w:pStyle w:val="30"/>
              <w:spacing w:before="156" w:beforeLines="50" w:after="156" w:afterLines="5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21</w:t>
            </w:r>
            <w:r>
              <w:rPr>
                <w:rFonts w:hint="default" w:ascii="Times New Roman" w:hAnsi="Times New Roman" w:eastAsia="宋体" w:cs="Times New Roman"/>
                <w:b/>
                <w:bCs/>
                <w:color w:val="auto"/>
                <w:sz w:val="24"/>
                <w:szCs w:val="24"/>
                <w:lang w:eastAsia="zh-CN"/>
              </w:rPr>
              <w:t xml:space="preserve">  厂界无组织废气监测结果一览表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66"/>
              <w:gridCol w:w="1032"/>
              <w:gridCol w:w="1032"/>
              <w:gridCol w:w="1151"/>
              <w:gridCol w:w="893"/>
              <w:gridCol w:w="893"/>
              <w:gridCol w:w="907"/>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564" w:type="pct"/>
                  <w:vMerge w:val="restar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监测点位</w:t>
                  </w:r>
                </w:p>
              </w:tc>
              <w:tc>
                <w:tcPr>
                  <w:tcW w:w="429" w:type="pct"/>
                  <w:vMerge w:val="restar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监测项目</w:t>
                  </w:r>
                </w:p>
              </w:tc>
              <w:tc>
                <w:tcPr>
                  <w:tcW w:w="578" w:type="pct"/>
                  <w:vMerge w:val="restar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单位</w:t>
                  </w:r>
                </w:p>
              </w:tc>
              <w:tc>
                <w:tcPr>
                  <w:tcW w:w="578" w:type="pct"/>
                  <w:vMerge w:val="restar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监测时间</w:t>
                  </w:r>
                </w:p>
              </w:tc>
              <w:tc>
                <w:tcPr>
                  <w:tcW w:w="2153" w:type="pct"/>
                  <w:gridSpan w:val="4"/>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监测结果</w:t>
                  </w:r>
                </w:p>
              </w:tc>
              <w:tc>
                <w:tcPr>
                  <w:tcW w:w="694" w:type="pct"/>
                  <w:vMerge w:val="restart"/>
                  <w:tcBorders>
                    <w:tl2br w:val="nil"/>
                    <w:tr2bl w:val="nil"/>
                  </w:tcBorders>
                  <w:shd w:val="clear" w:color="auto" w:fill="auto"/>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标准值（mg/m</w:t>
                  </w:r>
                  <w:r>
                    <w:rPr>
                      <w:rFonts w:hint="default" w:ascii="Times New Roman" w:hAnsi="Times New Roman" w:eastAsia="宋体" w:cs="Times New Roman"/>
                      <w:color w:val="auto"/>
                      <w:sz w:val="21"/>
                      <w:szCs w:val="21"/>
                      <w:vertAlign w:val="superscript"/>
                      <w:lang w:eastAsia="zh-CN"/>
                    </w:rPr>
                    <w:t>3</w:t>
                  </w:r>
                  <w:r>
                    <w:rPr>
                      <w:rFonts w:hint="default" w:ascii="Times New Roman" w:hAnsi="Times New Roman" w:eastAsia="宋体"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564" w:type="pct"/>
                  <w:vMerge w:val="continue"/>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p>
              </w:tc>
              <w:tc>
                <w:tcPr>
                  <w:tcW w:w="429" w:type="pct"/>
                  <w:vMerge w:val="continue"/>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第一次</w:t>
                  </w:r>
                </w:p>
              </w:tc>
              <w:tc>
                <w:tcPr>
                  <w:tcW w:w="500" w:type="pc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第二次</w:t>
                  </w:r>
                </w:p>
              </w:tc>
              <w:tc>
                <w:tcPr>
                  <w:tcW w:w="500" w:type="pc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第三次</w:t>
                  </w:r>
                </w:p>
              </w:tc>
              <w:tc>
                <w:tcPr>
                  <w:tcW w:w="506" w:type="pct"/>
                  <w:tcBorders>
                    <w:tl2br w:val="nil"/>
                    <w:tr2bl w:val="nil"/>
                  </w:tcBorders>
                  <w:shd w:val="clear" w:color="auto" w:fill="auto"/>
                  <w:vAlign w:val="center"/>
                </w:tcPr>
                <w:p>
                  <w:pPr>
                    <w:pStyle w:val="30"/>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第四次</w:t>
                  </w:r>
                </w:p>
              </w:tc>
              <w:tc>
                <w:tcPr>
                  <w:tcW w:w="694" w:type="pct"/>
                  <w:vMerge w:val="continue"/>
                  <w:tcBorders>
                    <w:tl2br w:val="nil"/>
                    <w:tr2bl w:val="nil"/>
                  </w:tcBorders>
                  <w:shd w:val="clear" w:color="auto" w:fill="auto"/>
                </w:tcPr>
                <w:p>
                  <w:pPr>
                    <w:pStyle w:val="30"/>
                    <w:spacing w:line="240" w:lineRule="auto"/>
                    <w:rPr>
                      <w:rFonts w:hint="default"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restar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厂界下风向点</w:t>
                  </w:r>
                  <w:r>
                    <w:rPr>
                      <w:rFonts w:hint="default" w:ascii="Times New Roman" w:hAnsi="Times New Roman" w:eastAsia="宋体" w:cs="Times New Roman"/>
                      <w:color w:val="auto"/>
                      <w:sz w:val="21"/>
                      <w:szCs w:val="21"/>
                      <w:lang w:val="en-US" w:eastAsia="zh-CN"/>
                    </w:rPr>
                    <w:t>1</w:t>
                  </w: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氨气</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mg/m</w:t>
                  </w:r>
                  <w:r>
                    <w:rPr>
                      <w:rFonts w:hint="default" w:ascii="Times New Roman" w:hAnsi="Times New Roman" w:eastAsia="宋体" w:cs="Times New Roman"/>
                      <w:color w:val="auto"/>
                      <w:sz w:val="21"/>
                      <w:szCs w:val="21"/>
                      <w:vertAlign w:val="superscript"/>
                      <w:lang w:eastAsia="zh-CN"/>
                    </w:rPr>
                    <w:t>3</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日</w:t>
                  </w: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0.01(L)</w:t>
                  </w:r>
                </w:p>
              </w:tc>
              <w:tc>
                <w:tcPr>
                  <w:tcW w:w="50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0.001</w:t>
                  </w:r>
                </w:p>
              </w:tc>
              <w:tc>
                <w:tcPr>
                  <w:tcW w:w="50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0.004</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臭气浓度</w:t>
                  </w:r>
                </w:p>
              </w:tc>
              <w:tc>
                <w:tcPr>
                  <w:tcW w:w="578" w:type="pc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无量纲</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50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10(L)</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1"/>
                      <w:szCs w:val="21"/>
                      <w:highlight w:val="none"/>
                      <w:lang w:val="en-US" w:eastAsia="zh-CN"/>
                    </w:rPr>
                    <w:t>10(L)</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restar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厂界下风向点</w:t>
                  </w:r>
                  <w:r>
                    <w:rPr>
                      <w:rFonts w:hint="default" w:ascii="Times New Roman" w:hAnsi="Times New Roman" w:eastAsia="宋体" w:cs="Times New Roman"/>
                      <w:color w:val="auto"/>
                      <w:sz w:val="21"/>
                      <w:szCs w:val="21"/>
                      <w:lang w:val="en-US" w:eastAsia="zh-CN"/>
                    </w:rPr>
                    <w:t>2</w:t>
                  </w: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氨气</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mg/m</w:t>
                  </w:r>
                  <w:r>
                    <w:rPr>
                      <w:rFonts w:hint="default" w:ascii="Times New Roman" w:hAnsi="Times New Roman" w:eastAsia="宋体" w:cs="Times New Roman"/>
                      <w:color w:val="auto"/>
                      <w:sz w:val="21"/>
                      <w:szCs w:val="21"/>
                      <w:vertAlign w:val="superscript"/>
                      <w:lang w:eastAsia="zh-CN"/>
                    </w:rPr>
                    <w:t>3</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日</w:t>
                  </w: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硫化氢</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0.003</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臭气浓度</w:t>
                  </w:r>
                </w:p>
              </w:tc>
              <w:tc>
                <w:tcPr>
                  <w:tcW w:w="578" w:type="pc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无量纲</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restar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厂界下风向点</w:t>
                  </w:r>
                  <w:r>
                    <w:rPr>
                      <w:rFonts w:hint="default" w:ascii="Times New Roman" w:hAnsi="Times New Roman" w:eastAsia="宋体" w:cs="Times New Roman"/>
                      <w:color w:val="auto"/>
                      <w:sz w:val="21"/>
                      <w:szCs w:val="21"/>
                      <w:lang w:val="en-US" w:eastAsia="zh-CN"/>
                    </w:rPr>
                    <w:t>3</w:t>
                  </w: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氨气</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mg/m</w:t>
                  </w:r>
                  <w:r>
                    <w:rPr>
                      <w:rFonts w:hint="default" w:ascii="Times New Roman" w:hAnsi="Times New Roman" w:eastAsia="宋体" w:cs="Times New Roman"/>
                      <w:color w:val="auto"/>
                      <w:sz w:val="21"/>
                      <w:szCs w:val="21"/>
                      <w:vertAlign w:val="superscript"/>
                      <w:lang w:eastAsia="zh-CN"/>
                    </w:rPr>
                    <w:t>3</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日</w:t>
                  </w: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硫化氢</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0.003</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臭气浓度</w:t>
                  </w:r>
                </w:p>
              </w:tc>
              <w:tc>
                <w:tcPr>
                  <w:tcW w:w="578" w:type="pc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无量纲</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64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restar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厂界下风向点</w:t>
                  </w:r>
                  <w:r>
                    <w:rPr>
                      <w:rFonts w:hint="default" w:ascii="Times New Roman" w:hAnsi="Times New Roman" w:eastAsia="宋体" w:cs="Times New Roman"/>
                      <w:color w:val="auto"/>
                      <w:sz w:val="21"/>
                      <w:szCs w:val="21"/>
                      <w:lang w:val="en-US" w:eastAsia="zh-CN"/>
                    </w:rPr>
                    <w:t>1</w:t>
                  </w: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氨气</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mg/m</w:t>
                  </w:r>
                  <w:r>
                    <w:rPr>
                      <w:rFonts w:hint="default" w:ascii="Times New Roman" w:hAnsi="Times New Roman" w:eastAsia="宋体" w:cs="Times New Roman"/>
                      <w:color w:val="auto"/>
                      <w:sz w:val="21"/>
                      <w:szCs w:val="21"/>
                      <w:vertAlign w:val="superscript"/>
                      <w:lang w:eastAsia="zh-CN"/>
                    </w:rPr>
                    <w:t>3</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eastAsia="zh-CN"/>
                    </w:rPr>
                    <w:t>日</w:t>
                  </w: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硫化氢</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0.003</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臭气浓度</w:t>
                  </w:r>
                </w:p>
              </w:tc>
              <w:tc>
                <w:tcPr>
                  <w:tcW w:w="578" w:type="pc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无量纲</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restar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厂界下风向点</w:t>
                  </w:r>
                  <w:r>
                    <w:rPr>
                      <w:rFonts w:hint="default" w:ascii="Times New Roman" w:hAnsi="Times New Roman" w:eastAsia="宋体" w:cs="Times New Roman"/>
                      <w:color w:val="auto"/>
                      <w:sz w:val="21"/>
                      <w:szCs w:val="21"/>
                      <w:lang w:val="en-US" w:eastAsia="zh-CN"/>
                    </w:rPr>
                    <w:t>2</w:t>
                  </w: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氨气</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mg/m</w:t>
                  </w:r>
                  <w:r>
                    <w:rPr>
                      <w:rFonts w:hint="default" w:ascii="Times New Roman" w:hAnsi="Times New Roman" w:eastAsia="宋体" w:cs="Times New Roman"/>
                      <w:color w:val="auto"/>
                      <w:sz w:val="21"/>
                      <w:szCs w:val="21"/>
                      <w:vertAlign w:val="superscript"/>
                      <w:lang w:eastAsia="zh-CN"/>
                    </w:rPr>
                    <w:t>3</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eastAsia="zh-CN"/>
                    </w:rPr>
                    <w:t>日</w:t>
                  </w: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硫化氢</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臭气浓度</w:t>
                  </w:r>
                </w:p>
              </w:tc>
              <w:tc>
                <w:tcPr>
                  <w:tcW w:w="578" w:type="pc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无量纲</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restar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厂界下风向点</w:t>
                  </w:r>
                  <w:r>
                    <w:rPr>
                      <w:rFonts w:hint="default" w:ascii="Times New Roman" w:hAnsi="Times New Roman" w:eastAsia="宋体" w:cs="Times New Roman"/>
                      <w:color w:val="auto"/>
                      <w:sz w:val="21"/>
                      <w:szCs w:val="21"/>
                      <w:lang w:val="en-US" w:eastAsia="zh-CN"/>
                    </w:rPr>
                    <w:t>3</w:t>
                  </w: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氨气</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mg/m</w:t>
                  </w:r>
                  <w:r>
                    <w:rPr>
                      <w:rFonts w:hint="default" w:ascii="Times New Roman" w:hAnsi="Times New Roman" w:eastAsia="宋体" w:cs="Times New Roman"/>
                      <w:color w:val="auto"/>
                      <w:sz w:val="21"/>
                      <w:szCs w:val="21"/>
                      <w:vertAlign w:val="superscript"/>
                      <w:lang w:eastAsia="zh-CN"/>
                    </w:rPr>
                    <w:t>3</w:t>
                  </w:r>
                </w:p>
              </w:tc>
              <w:tc>
                <w:tcPr>
                  <w:tcW w:w="578" w:type="pct"/>
                  <w:vMerge w:val="restar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eastAsia="zh-CN"/>
                    </w:rPr>
                    <w:t>月</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eastAsia="zh-CN"/>
                    </w:rPr>
                    <w:t>日</w:t>
                  </w: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硫化氢</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0.003</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0.001</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0.002</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pct"/>
                  <w:vMerge w:val="continue"/>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eastAsia="zh-CN"/>
                    </w:rPr>
                  </w:pPr>
                </w:p>
              </w:tc>
              <w:tc>
                <w:tcPr>
                  <w:tcW w:w="429"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臭气浓度</w:t>
                  </w:r>
                </w:p>
              </w:tc>
              <w:tc>
                <w:tcPr>
                  <w:tcW w:w="578" w:type="pct"/>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无量纲</w:t>
                  </w:r>
                </w:p>
              </w:tc>
              <w:tc>
                <w:tcPr>
                  <w:tcW w:w="578" w:type="pct"/>
                  <w:vMerge w:val="continue"/>
                  <w:tcBorders>
                    <w:tl2br w:val="nil"/>
                    <w:tr2bl w:val="nil"/>
                  </w:tcBorders>
                  <w:shd w:val="clear" w:color="auto" w:fill="auto"/>
                  <w:vAlign w:val="center"/>
                </w:tcPr>
                <w:p>
                  <w:pPr>
                    <w:widowControl/>
                    <w:spacing w:line="240" w:lineRule="auto"/>
                    <w:contextualSpacing/>
                    <w:jc w:val="center"/>
                    <w:rPr>
                      <w:rFonts w:hint="default" w:ascii="Times New Roman" w:hAnsi="Times New Roman" w:eastAsia="宋体" w:cs="Times New Roman"/>
                      <w:color w:val="auto"/>
                      <w:sz w:val="21"/>
                      <w:szCs w:val="21"/>
                      <w:lang w:eastAsia="zh-CN"/>
                    </w:rPr>
                  </w:pPr>
                </w:p>
              </w:tc>
              <w:tc>
                <w:tcPr>
                  <w:tcW w:w="11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89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90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1"/>
                      <w:szCs w:val="21"/>
                      <w:highlight w:val="none"/>
                      <w:lang w:val="en-US" w:eastAsia="zh-CN"/>
                    </w:rPr>
                    <w:t>10(L)</w:t>
                  </w:r>
                </w:p>
              </w:tc>
              <w:tc>
                <w:tcPr>
                  <w:tcW w:w="694" w:type="pct"/>
                  <w:tcBorders>
                    <w:tl2br w:val="nil"/>
                    <w:tr2bl w:val="nil"/>
                  </w:tcBorders>
                  <w:shd w:val="clear" w:color="auto" w:fill="auto"/>
                  <w:vAlign w:val="center"/>
                </w:tcPr>
                <w:p>
                  <w:pPr>
                    <w:pStyle w:val="3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l2br w:val="nil"/>
                    <w:tr2bl w:val="nil"/>
                  </w:tcBorders>
                  <w:shd w:val="clear" w:color="auto" w:fill="auto"/>
                  <w:vAlign w:val="center"/>
                </w:tcPr>
                <w:p>
                  <w:pPr>
                    <w:pStyle w:val="6"/>
                    <w:spacing w:line="240" w:lineRule="auto"/>
                    <w:ind w:firstLine="420" w:firstLineChars="20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标准限值：</w:t>
                  </w:r>
                  <w:r>
                    <w:rPr>
                      <w:rFonts w:hint="default" w:ascii="Times New Roman" w:hAnsi="Times New Roman" w:eastAsia="宋体" w:cs="Times New Roman"/>
                      <w:color w:val="auto"/>
                      <w:sz w:val="21"/>
                      <w:szCs w:val="21"/>
                      <w:lang w:val="en-US" w:eastAsia="zh-CN"/>
                    </w:rPr>
                    <w:t>《城镇污水处理厂污染物排放标准》（GB18918-2002）中表4的</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厂界（防护带边缘）废气排放最高允许浓度</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的二级标准。</w:t>
                  </w:r>
                </w:p>
              </w:tc>
            </w:tr>
          </w:tbl>
          <w:p>
            <w:pPr>
              <w:widowControl/>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eastAsia" w:cs="Times New Roman"/>
                <w:color w:val="auto"/>
                <w:sz w:val="28"/>
                <w:szCs w:val="28"/>
                <w:lang w:val="en-US" w:eastAsia="zh-CN"/>
              </w:rPr>
              <w:t>验收监测期间</w:t>
            </w:r>
            <w:r>
              <w:rPr>
                <w:rFonts w:hint="default" w:ascii="Times New Roman" w:hAnsi="Times New Roman" w:eastAsia="宋体" w:cs="Times New Roman"/>
                <w:color w:val="auto"/>
                <w:sz w:val="28"/>
                <w:szCs w:val="28"/>
                <w:lang w:eastAsia="zh-CN"/>
              </w:rPr>
              <w:t>，本项目无组织废气排放氨气最大值为</w:t>
            </w:r>
            <w:r>
              <w:rPr>
                <w:rFonts w:hint="default" w:ascii="Times New Roman" w:hAnsi="Times New Roman" w:eastAsia="宋体" w:cs="Times New Roman"/>
                <w:color w:val="auto"/>
                <w:sz w:val="28"/>
                <w:szCs w:val="28"/>
                <w:lang w:val="en-US" w:eastAsia="zh-CN"/>
              </w:rPr>
              <w:t>0.</w:t>
            </w:r>
            <w:r>
              <w:rPr>
                <w:rFonts w:hint="eastAsia" w:cs="Times New Roman"/>
                <w:color w:val="auto"/>
                <w:sz w:val="28"/>
                <w:szCs w:val="28"/>
                <w:lang w:val="en-US" w:eastAsia="zh-CN"/>
              </w:rPr>
              <w:t>02</w:t>
            </w:r>
            <w:r>
              <w:rPr>
                <w:rFonts w:hint="default" w:ascii="Times New Roman" w:hAnsi="Times New Roman" w:eastAsia="宋体" w:cs="Times New Roman"/>
                <w:color w:val="auto"/>
                <w:sz w:val="28"/>
                <w:szCs w:val="28"/>
                <w:lang w:eastAsia="zh-CN"/>
              </w:rPr>
              <w:t>mg/m</w:t>
            </w:r>
            <w:r>
              <w:rPr>
                <w:rFonts w:hint="default" w:ascii="Times New Roman" w:hAnsi="Times New Roman" w:eastAsia="宋体" w:cs="Times New Roman"/>
                <w:color w:val="auto"/>
                <w:sz w:val="28"/>
                <w:szCs w:val="28"/>
                <w:vertAlign w:val="superscript"/>
                <w:lang w:eastAsia="zh-CN"/>
              </w:rPr>
              <w:t>3</w:t>
            </w:r>
            <w:r>
              <w:rPr>
                <w:rFonts w:hint="default" w:ascii="Times New Roman" w:hAnsi="Times New Roman" w:eastAsia="宋体" w:cs="Times New Roman"/>
                <w:color w:val="auto"/>
                <w:sz w:val="28"/>
                <w:szCs w:val="28"/>
                <w:lang w:eastAsia="zh-CN"/>
              </w:rPr>
              <w:t>，硫化氢最大值为</w:t>
            </w:r>
            <w:r>
              <w:rPr>
                <w:rFonts w:hint="default" w:ascii="Times New Roman" w:hAnsi="Times New Roman" w:eastAsia="宋体" w:cs="Times New Roman"/>
                <w:color w:val="auto"/>
                <w:sz w:val="28"/>
                <w:szCs w:val="28"/>
                <w:lang w:val="en-US" w:eastAsia="zh-CN"/>
              </w:rPr>
              <w:t>0.</w:t>
            </w:r>
            <w:r>
              <w:rPr>
                <w:rFonts w:hint="eastAsia" w:ascii="Times New Roman" w:hAnsi="Times New Roman" w:cs="Times New Roman"/>
                <w:color w:val="auto"/>
                <w:sz w:val="28"/>
                <w:szCs w:val="28"/>
                <w:lang w:val="en-US" w:eastAsia="zh-CN"/>
              </w:rPr>
              <w:t>0</w:t>
            </w:r>
            <w:r>
              <w:rPr>
                <w:rFonts w:hint="eastAsia" w:cs="Times New Roman"/>
                <w:color w:val="auto"/>
                <w:sz w:val="28"/>
                <w:szCs w:val="28"/>
                <w:lang w:val="en-US" w:eastAsia="zh-CN"/>
              </w:rPr>
              <w:t>04</w:t>
            </w:r>
            <w:r>
              <w:rPr>
                <w:rFonts w:hint="default" w:ascii="Times New Roman" w:hAnsi="Times New Roman" w:eastAsia="宋体" w:cs="Times New Roman"/>
                <w:color w:val="auto"/>
                <w:sz w:val="28"/>
                <w:szCs w:val="28"/>
                <w:lang w:eastAsia="zh-CN"/>
              </w:rPr>
              <w:t>mg/m</w:t>
            </w:r>
            <w:r>
              <w:rPr>
                <w:rFonts w:hint="default" w:ascii="Times New Roman" w:hAnsi="Times New Roman" w:eastAsia="宋体" w:cs="Times New Roman"/>
                <w:color w:val="auto"/>
                <w:sz w:val="28"/>
                <w:szCs w:val="28"/>
                <w:vertAlign w:val="superscript"/>
                <w:lang w:eastAsia="zh-CN"/>
              </w:rPr>
              <w:t>3</w:t>
            </w:r>
            <w:r>
              <w:rPr>
                <w:rFonts w:hint="default" w:ascii="Times New Roman" w:hAnsi="Times New Roman" w:eastAsia="宋体" w:cs="Times New Roman"/>
                <w:color w:val="auto"/>
                <w:sz w:val="28"/>
                <w:szCs w:val="28"/>
                <w:lang w:eastAsia="zh-CN"/>
              </w:rPr>
              <w:t>、臭气浓度均未检出，符合</w:t>
            </w:r>
            <w:r>
              <w:rPr>
                <w:rFonts w:hint="default" w:ascii="Times New Roman" w:hAnsi="Times New Roman" w:eastAsia="宋体" w:cs="Times New Roman"/>
                <w:color w:val="auto"/>
                <w:sz w:val="28"/>
                <w:szCs w:val="28"/>
                <w:lang w:val="en-US" w:eastAsia="zh-CN"/>
              </w:rPr>
              <w:t>《城镇污水处理厂污染物排放标准》（GB18918-2002）中表4的</w:t>
            </w:r>
            <w:r>
              <w:rPr>
                <w:rFonts w:hint="eastAsia"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厂界（防护带边缘）废气排放最高允许浓度</w:t>
            </w:r>
            <w:r>
              <w:rPr>
                <w:rFonts w:hint="eastAsia" w:ascii="Times New Roman" w:hAnsi="Times New Roman"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的二级标准。</w:t>
            </w:r>
          </w:p>
          <w:p>
            <w:pPr>
              <w:pStyle w:val="6"/>
              <w:numPr>
                <w:ilvl w:val="0"/>
                <w:numId w:val="0"/>
              </w:numPr>
              <w:spacing w:line="360" w:lineRule="auto"/>
              <w:ind w:firstLine="562" w:firstLineChars="200"/>
              <w:jc w:val="both"/>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4、</w:t>
            </w:r>
            <w:r>
              <w:rPr>
                <w:rFonts w:hint="default" w:ascii="Times New Roman" w:hAnsi="Times New Roman" w:eastAsia="宋体" w:cs="Times New Roman"/>
                <w:b/>
                <w:bCs/>
                <w:color w:val="auto"/>
                <w:sz w:val="28"/>
                <w:szCs w:val="28"/>
                <w:lang w:eastAsia="zh-CN"/>
              </w:rPr>
              <w:t>噪声</w:t>
            </w:r>
            <w:r>
              <w:rPr>
                <w:rFonts w:hint="default" w:ascii="Times New Roman" w:hAnsi="Times New Roman" w:eastAsia="宋体" w:cs="Times New Roman"/>
                <w:b/>
                <w:bCs/>
                <w:color w:val="auto"/>
                <w:sz w:val="28"/>
                <w:szCs w:val="28"/>
              </w:rPr>
              <w:t>监测结果及评价</w:t>
            </w:r>
          </w:p>
          <w:p>
            <w:pPr>
              <w:spacing w:line="360" w:lineRule="auto"/>
              <w:ind w:firstLine="48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本工程噪声监测结果详见表</w:t>
            </w:r>
            <w:r>
              <w:rPr>
                <w:rFonts w:hint="eastAsia" w:cs="Times New Roman"/>
                <w:color w:val="auto"/>
                <w:sz w:val="28"/>
                <w:szCs w:val="28"/>
                <w:lang w:val="en-US" w:eastAsia="zh-CN"/>
              </w:rPr>
              <w:t>22</w:t>
            </w:r>
            <w:r>
              <w:rPr>
                <w:rFonts w:hint="default" w:ascii="Times New Roman" w:hAnsi="Times New Roman" w:eastAsia="宋体" w:cs="Times New Roman"/>
                <w:color w:val="auto"/>
                <w:sz w:val="28"/>
                <w:szCs w:val="28"/>
                <w:lang w:eastAsia="zh-CN"/>
              </w:rPr>
              <w:t>：</w:t>
            </w:r>
          </w:p>
          <w:p>
            <w:pPr>
              <w:pStyle w:val="30"/>
              <w:spacing w:before="156" w:beforeLines="50" w:after="156" w:afterLines="5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22</w:t>
            </w:r>
            <w:r>
              <w:rPr>
                <w:rFonts w:hint="default" w:ascii="Times New Roman" w:hAnsi="Times New Roman" w:eastAsia="宋体" w:cs="Times New Roman"/>
                <w:b/>
                <w:bCs/>
                <w:color w:val="auto"/>
                <w:sz w:val="24"/>
                <w:szCs w:val="24"/>
                <w:lang w:eastAsia="zh-CN"/>
              </w:rPr>
              <w:t xml:space="preserve">  厂界噪声监测结果一览表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474"/>
              <w:gridCol w:w="1203"/>
              <w:gridCol w:w="1283"/>
              <w:gridCol w:w="1305"/>
              <w:gridCol w:w="1290"/>
              <w:gridCol w:w="1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00" w:type="pct"/>
                  <w:vMerge w:val="restar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点位序号</w:t>
                  </w:r>
                </w:p>
              </w:tc>
              <w:tc>
                <w:tcPr>
                  <w:tcW w:w="826" w:type="pct"/>
                  <w:vMerge w:val="restar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采样位置</w:t>
                  </w:r>
                </w:p>
              </w:tc>
              <w:tc>
                <w:tcPr>
                  <w:tcW w:w="674" w:type="pct"/>
                  <w:vMerge w:val="restar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采样时间</w:t>
                  </w:r>
                </w:p>
              </w:tc>
              <w:tc>
                <w:tcPr>
                  <w:tcW w:w="1450" w:type="pct"/>
                  <w:gridSpan w:val="2"/>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检测结果dB(A)</w:t>
                  </w:r>
                </w:p>
              </w:tc>
              <w:tc>
                <w:tcPr>
                  <w:tcW w:w="1446" w:type="pct"/>
                  <w:gridSpan w:val="2"/>
                  <w:tcBorders>
                    <w:tl2br w:val="nil"/>
                    <w:tr2bl w:val="nil"/>
                  </w:tcBorders>
                  <w:vAlign w:val="center"/>
                </w:tcPr>
                <w:p>
                  <w:pPr>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continue"/>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p>
              </w:tc>
              <w:tc>
                <w:tcPr>
                  <w:tcW w:w="826" w:type="pct"/>
                  <w:vMerge w:val="continue"/>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p>
              </w:tc>
              <w:tc>
                <w:tcPr>
                  <w:tcW w:w="674" w:type="pct"/>
                  <w:vMerge w:val="continue"/>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p>
              </w:tc>
              <w:tc>
                <w:tcPr>
                  <w:tcW w:w="719" w:type="pc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 xml:space="preserve"> 昼间</w:t>
                  </w:r>
                </w:p>
              </w:tc>
              <w:tc>
                <w:tcPr>
                  <w:tcW w:w="730" w:type="pc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夜间</w:t>
                  </w:r>
                </w:p>
              </w:tc>
              <w:tc>
                <w:tcPr>
                  <w:tcW w:w="723" w:type="pc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 xml:space="preserve"> 昼间</w:t>
                  </w:r>
                </w:p>
              </w:tc>
              <w:tc>
                <w:tcPr>
                  <w:tcW w:w="723" w:type="pct"/>
                  <w:tcBorders>
                    <w:tl2br w:val="nil"/>
                    <w:tr2bl w:val="nil"/>
                  </w:tcBorders>
                  <w:vAlign w:val="center"/>
                </w:tcPr>
                <w:p>
                  <w:pPr>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N1</w:t>
                  </w:r>
                </w:p>
              </w:tc>
              <w:tc>
                <w:tcPr>
                  <w:tcW w:w="826"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厂界东侧外一米处</w:t>
                  </w: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4"/>
                      <w:szCs w:val="24"/>
                      <w:lang w:val="en-US" w:eastAsia="zh-CN"/>
                    </w:rPr>
                    <w:t>12月3日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52</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45</w:t>
                  </w:r>
                </w:p>
              </w:tc>
              <w:tc>
                <w:tcPr>
                  <w:tcW w:w="723" w:type="pct"/>
                  <w:tcBorders>
                    <w:tl2br w:val="nil"/>
                    <w:tr2bl w:val="nil"/>
                  </w:tcBorders>
                  <w:vAlign w:val="center"/>
                </w:tcPr>
                <w:p>
                  <w:pPr>
                    <w:widowControl/>
                    <w:jc w:val="center"/>
                    <w:rPr>
                      <w:rFonts w:hint="default" w:ascii="Times New Roman" w:hAnsi="Times New Roman" w:eastAsia="宋体"/>
                      <w:color w:val="auto"/>
                      <w:kern w:val="0"/>
                      <w:sz w:val="21"/>
                      <w:szCs w:val="21"/>
                      <w:highlight w:val="none"/>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default" w:ascii="Times New Roman" w:hAnsi="Times New Roman" w:eastAsia="宋体"/>
                      <w:color w:val="auto"/>
                      <w:kern w:val="0"/>
                      <w:sz w:val="21"/>
                      <w:szCs w:val="21"/>
                      <w:highlight w:val="none"/>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826"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4"/>
                      <w:szCs w:val="24"/>
                      <w:lang w:val="en-US" w:eastAsia="zh-CN"/>
                    </w:rPr>
                    <w:t>12月4日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5</w:t>
                  </w:r>
                  <w:r>
                    <w:rPr>
                      <w:rFonts w:hint="eastAsia"/>
                      <w:color w:val="auto"/>
                      <w:kern w:val="0"/>
                      <w:sz w:val="24"/>
                      <w:szCs w:val="24"/>
                      <w:lang w:val="en-US" w:eastAsia="zh-CN"/>
                    </w:rPr>
                    <w:t>3</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45</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highlight w:val="none"/>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highlight w:val="none"/>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N2</w:t>
                  </w:r>
                </w:p>
              </w:tc>
              <w:tc>
                <w:tcPr>
                  <w:tcW w:w="826"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厂界南侧外一米处</w:t>
                  </w: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4"/>
                      <w:szCs w:val="24"/>
                      <w:lang w:val="en-US" w:eastAsia="zh-CN"/>
                    </w:rPr>
                    <w:t>12月3日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48</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43</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826"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4"/>
                      <w:szCs w:val="24"/>
                      <w:lang w:val="en-US" w:eastAsia="zh-CN"/>
                    </w:rPr>
                    <w:t>12月4日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olor w:val="auto"/>
                      <w:kern w:val="0"/>
                      <w:sz w:val="24"/>
                      <w:szCs w:val="24"/>
                      <w:lang w:val="en-US" w:eastAsia="zh-CN"/>
                    </w:rPr>
                    <w:t>4</w:t>
                  </w:r>
                  <w:r>
                    <w:rPr>
                      <w:rFonts w:hint="eastAsia"/>
                      <w:color w:val="auto"/>
                      <w:kern w:val="0"/>
                      <w:sz w:val="24"/>
                      <w:szCs w:val="24"/>
                      <w:lang w:val="en-US" w:eastAsia="zh-CN"/>
                    </w:rPr>
                    <w:t>8</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43</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N3</w:t>
                  </w:r>
                </w:p>
              </w:tc>
              <w:tc>
                <w:tcPr>
                  <w:tcW w:w="826"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厂界西侧外一米处</w:t>
                  </w: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4"/>
                      <w:szCs w:val="24"/>
                      <w:lang w:val="en-US" w:eastAsia="zh-CN"/>
                    </w:rPr>
                    <w:t>12月3日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5</w:t>
                  </w:r>
                  <w:r>
                    <w:rPr>
                      <w:rFonts w:hint="eastAsia"/>
                      <w:color w:val="auto"/>
                      <w:kern w:val="0"/>
                      <w:sz w:val="24"/>
                      <w:szCs w:val="24"/>
                      <w:lang w:val="en-US" w:eastAsia="zh-CN"/>
                    </w:rPr>
                    <w:t>2</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44</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18" w:hRule="atLeast"/>
                <w:jc w:val="center"/>
              </w:trPr>
              <w:tc>
                <w:tcPr>
                  <w:tcW w:w="600"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826"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4"/>
                      <w:szCs w:val="24"/>
                      <w:lang w:val="en-US" w:eastAsia="zh-CN"/>
                    </w:rPr>
                    <w:t>12月4日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5</w:t>
                  </w:r>
                  <w:r>
                    <w:rPr>
                      <w:rFonts w:hint="eastAsia"/>
                      <w:color w:val="auto"/>
                      <w:kern w:val="0"/>
                      <w:sz w:val="24"/>
                      <w:szCs w:val="24"/>
                      <w:lang w:val="en-US" w:eastAsia="zh-CN"/>
                    </w:rPr>
                    <w:t>1</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w:t>
                  </w:r>
                  <w:r>
                    <w:rPr>
                      <w:rFonts w:hint="eastAsia"/>
                      <w:color w:val="auto"/>
                      <w:kern w:val="0"/>
                      <w:sz w:val="24"/>
                      <w:szCs w:val="24"/>
                      <w:lang w:val="en-US" w:eastAsia="zh-CN"/>
                    </w:rPr>
                    <w:t>5</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00"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N4</w:t>
                  </w:r>
                </w:p>
              </w:tc>
              <w:tc>
                <w:tcPr>
                  <w:tcW w:w="826" w:type="pct"/>
                  <w:vMerge w:val="restart"/>
                  <w:tcBorders>
                    <w:tl2br w:val="nil"/>
                    <w:tr2bl w:val="nil"/>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厂界北侧外一米处</w:t>
                  </w: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4"/>
                      <w:szCs w:val="24"/>
                      <w:lang w:val="en-US" w:eastAsia="zh-CN"/>
                    </w:rPr>
                    <w:t>12月3日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51</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w:t>
                  </w:r>
                  <w:r>
                    <w:rPr>
                      <w:rFonts w:hint="eastAsia"/>
                      <w:color w:val="auto"/>
                      <w:kern w:val="0"/>
                      <w:sz w:val="24"/>
                      <w:szCs w:val="24"/>
                      <w:lang w:val="en-US" w:eastAsia="zh-CN"/>
                    </w:rPr>
                    <w:t>4</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0"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826" w:type="pct"/>
                  <w:vMerge w:val="continue"/>
                  <w:tcBorders>
                    <w:tl2br w:val="nil"/>
                    <w:tr2bl w:val="nil"/>
                  </w:tcBorders>
                  <w:vAlign w:val="center"/>
                </w:tcPr>
                <w:p>
                  <w:pPr>
                    <w:jc w:val="center"/>
                    <w:rPr>
                      <w:rFonts w:hint="default" w:ascii="Times New Roman" w:hAnsi="Times New Roman" w:eastAsia="宋体" w:cs="Times New Roman"/>
                      <w:color w:val="auto"/>
                      <w:sz w:val="21"/>
                      <w:szCs w:val="21"/>
                      <w:lang w:eastAsia="zh-CN"/>
                    </w:rPr>
                  </w:pPr>
                </w:p>
              </w:tc>
              <w:tc>
                <w:tcPr>
                  <w:tcW w:w="1202"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4"/>
                      <w:szCs w:val="24"/>
                      <w:lang w:val="en-US" w:eastAsia="zh-CN"/>
                    </w:rPr>
                    <w:t>12月4日</w:t>
                  </w:r>
                </w:p>
              </w:tc>
              <w:tc>
                <w:tcPr>
                  <w:tcW w:w="1283"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50</w:t>
                  </w:r>
                </w:p>
              </w:tc>
              <w:tc>
                <w:tcPr>
                  <w:tcW w:w="1304" w:type="dxa"/>
                  <w:tcBorders>
                    <w:tl2br w:val="nil"/>
                    <w:tr2bl w:val="nil"/>
                  </w:tcBorders>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kern w:val="0"/>
                      <w:sz w:val="24"/>
                      <w:szCs w:val="24"/>
                      <w:lang w:val="en-US" w:eastAsia="zh-CN"/>
                    </w:rPr>
                    <w:t>44</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60</w:t>
                  </w:r>
                </w:p>
              </w:tc>
              <w:tc>
                <w:tcPr>
                  <w:tcW w:w="723" w:type="pct"/>
                  <w:tcBorders>
                    <w:tl2br w:val="nil"/>
                    <w:tr2bl w:val="nil"/>
                  </w:tcBorders>
                  <w:vAlign w:val="center"/>
                </w:tcPr>
                <w:p>
                  <w:pPr>
                    <w:widowControl/>
                    <w:jc w:val="center"/>
                    <w:rPr>
                      <w:rFonts w:hint="eastAsia" w:ascii="Times New Roman" w:hAnsi="Times New Roman" w:eastAsia="宋体"/>
                      <w:color w:val="auto"/>
                      <w:kern w:val="0"/>
                      <w:sz w:val="21"/>
                      <w:szCs w:val="21"/>
                      <w:lang w:val="en-US" w:eastAsia="zh-CN" w:bidi="ar-SA"/>
                    </w:rPr>
                  </w:pPr>
                  <w:r>
                    <w:rPr>
                      <w:rFonts w:hint="eastAsia" w:ascii="Times New Roman" w:hAnsi="Times New Roman"/>
                      <w:color w:val="auto"/>
                      <w:kern w:val="0"/>
                      <w:sz w:val="21"/>
                      <w:szCs w:val="21"/>
                      <w:highlight w:val="no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7"/>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r>
                    <w:rPr>
                      <w:rFonts w:hint="default" w:ascii="Times New Roman" w:hAnsi="Times New Roman" w:eastAsia="宋体" w:cs="Times New Roman"/>
                      <w:color w:val="auto"/>
                      <w:sz w:val="21"/>
                      <w:szCs w:val="21"/>
                      <w:lang w:val="en-US" w:eastAsia="zh-CN"/>
                    </w:rPr>
                    <w:t>《工业企业厂界环境噪声排放标准》（GB12348-2008）2类标准</w:t>
                  </w:r>
                </w:p>
              </w:tc>
            </w:tr>
          </w:tbl>
          <w:p>
            <w:pPr>
              <w:spacing w:line="360" w:lineRule="auto"/>
              <w:ind w:firstLine="48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由表</w:t>
            </w:r>
            <w:r>
              <w:rPr>
                <w:rFonts w:hint="eastAsia" w:cs="Times New Roman"/>
                <w:color w:val="auto"/>
                <w:sz w:val="28"/>
                <w:szCs w:val="28"/>
                <w:lang w:val="en-US" w:eastAsia="zh-CN"/>
              </w:rPr>
              <w:t>22</w:t>
            </w:r>
            <w:r>
              <w:rPr>
                <w:rFonts w:hint="default" w:ascii="Times New Roman" w:hAnsi="Times New Roman" w:eastAsia="宋体" w:cs="Times New Roman"/>
                <w:color w:val="auto"/>
                <w:sz w:val="28"/>
                <w:szCs w:val="28"/>
                <w:lang w:eastAsia="zh-CN"/>
              </w:rPr>
              <w:t>可知，本项目验收期间厂界昼间最大噪声值为</w:t>
            </w:r>
            <w:r>
              <w:rPr>
                <w:rFonts w:hint="eastAsia" w:cs="Times New Roman"/>
                <w:color w:val="auto"/>
                <w:sz w:val="28"/>
                <w:szCs w:val="28"/>
                <w:lang w:val="en-US" w:eastAsia="zh-CN"/>
              </w:rPr>
              <w:t>53</w:t>
            </w:r>
            <w:r>
              <w:rPr>
                <w:rFonts w:hint="default" w:ascii="Times New Roman" w:hAnsi="Times New Roman" w:eastAsia="宋体" w:cs="Times New Roman"/>
                <w:color w:val="auto"/>
                <w:sz w:val="28"/>
                <w:szCs w:val="28"/>
                <w:lang w:eastAsia="zh-CN"/>
              </w:rPr>
              <w:t>dB(A)，夜间最大噪声值为</w:t>
            </w:r>
            <w:r>
              <w:rPr>
                <w:rFonts w:hint="eastAsia" w:cs="Times New Roman"/>
                <w:color w:val="auto"/>
                <w:sz w:val="28"/>
                <w:szCs w:val="28"/>
                <w:lang w:val="en-US" w:eastAsia="zh-CN"/>
              </w:rPr>
              <w:t>45</w:t>
            </w:r>
            <w:r>
              <w:rPr>
                <w:rFonts w:hint="default" w:ascii="Times New Roman" w:hAnsi="Times New Roman" w:eastAsia="宋体" w:cs="Times New Roman"/>
                <w:color w:val="auto"/>
                <w:sz w:val="28"/>
                <w:szCs w:val="28"/>
                <w:lang w:eastAsia="zh-CN"/>
              </w:rPr>
              <w:t>dB(A)，均能达到</w:t>
            </w:r>
            <w:r>
              <w:rPr>
                <w:rFonts w:hint="default" w:ascii="Times New Roman" w:hAnsi="Times New Roman" w:eastAsia="宋体" w:cs="Times New Roman"/>
                <w:color w:val="auto"/>
                <w:sz w:val="28"/>
                <w:szCs w:val="28"/>
                <w:lang w:val="en-US" w:eastAsia="zh-CN"/>
              </w:rPr>
              <w:t>《工业企业厂界环境噪声排放标准》（GB 12348-2008）2类标准。</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jc w:val="both"/>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5、总量控制指标</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本项目营运期总量控制指标：</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环评批复中总量控制指标要求（COD</w:t>
            </w:r>
            <w:r>
              <w:rPr>
                <w:rFonts w:hint="default" w:ascii="Times New Roman" w:hAnsi="Times New Roman" w:eastAsia="宋体" w:cs="Times New Roman"/>
                <w:color w:val="auto"/>
                <w:sz w:val="28"/>
                <w:szCs w:val="28"/>
                <w:lang w:val="en-US" w:eastAsia="zh-CN"/>
              </w:rPr>
              <w:t>cr</w:t>
            </w:r>
            <w:r>
              <w:rPr>
                <w:rFonts w:hint="default" w:ascii="Times New Roman" w:hAnsi="Times New Roman" w:eastAsia="宋体" w:cs="Times New Roman"/>
                <w:color w:val="auto"/>
                <w:sz w:val="28"/>
                <w:szCs w:val="28"/>
                <w:lang w:eastAsia="zh-CN"/>
              </w:rPr>
              <w:t>≤</w:t>
            </w:r>
            <w:r>
              <w:rPr>
                <w:rFonts w:hint="eastAsia" w:cs="Times New Roman"/>
                <w:color w:val="auto"/>
                <w:sz w:val="28"/>
                <w:szCs w:val="28"/>
                <w:lang w:val="en-US" w:eastAsia="zh-CN"/>
              </w:rPr>
              <w:t>10.95</w:t>
            </w:r>
            <w:r>
              <w:rPr>
                <w:rFonts w:hint="default" w:ascii="Times New Roman" w:hAnsi="Times New Roman" w:eastAsia="宋体" w:cs="Times New Roman"/>
                <w:color w:val="auto"/>
                <w:sz w:val="28"/>
                <w:szCs w:val="28"/>
                <w:lang w:eastAsia="zh-CN"/>
              </w:rPr>
              <w:t>t/a、NH</w:t>
            </w:r>
            <w:r>
              <w:rPr>
                <w:rFonts w:hint="default" w:ascii="Times New Roman" w:hAnsi="Times New Roman" w:eastAsia="宋体" w:cs="Times New Roman"/>
                <w:color w:val="auto"/>
                <w:sz w:val="28"/>
                <w:szCs w:val="28"/>
                <w:vertAlign w:val="subscript"/>
                <w:lang w:eastAsia="zh-CN"/>
              </w:rPr>
              <w:t>3</w:t>
            </w:r>
            <w:r>
              <w:rPr>
                <w:rFonts w:hint="default" w:ascii="Times New Roman" w:hAnsi="Times New Roman" w:eastAsia="宋体" w:cs="Times New Roman"/>
                <w:color w:val="auto"/>
                <w:sz w:val="28"/>
                <w:szCs w:val="28"/>
                <w:lang w:eastAsia="zh-CN"/>
              </w:rPr>
              <w:t>-N≤</w:t>
            </w:r>
            <w:r>
              <w:rPr>
                <w:rFonts w:hint="eastAsia" w:cs="Times New Roman"/>
                <w:color w:val="auto"/>
                <w:sz w:val="28"/>
                <w:szCs w:val="28"/>
                <w:lang w:val="en-US" w:eastAsia="zh-CN"/>
              </w:rPr>
              <w:t>1.10</w:t>
            </w:r>
            <w:r>
              <w:rPr>
                <w:rFonts w:hint="default" w:ascii="Times New Roman" w:hAnsi="Times New Roman" w:eastAsia="宋体" w:cs="Times New Roman"/>
                <w:color w:val="auto"/>
                <w:sz w:val="28"/>
                <w:szCs w:val="28"/>
                <w:lang w:eastAsia="zh-CN"/>
              </w:rPr>
              <w:t>t/a）。</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验收监测期间污染物平均浓度</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COD：</w:t>
            </w:r>
            <w:r>
              <w:rPr>
                <w:rFonts w:hint="eastAsia" w:cs="Times New Roman"/>
                <w:color w:val="auto"/>
                <w:sz w:val="28"/>
                <w:szCs w:val="28"/>
                <w:lang w:val="en-US" w:eastAsia="zh-CN"/>
              </w:rPr>
              <w:t>21.5</w:t>
            </w:r>
            <w:r>
              <w:rPr>
                <w:rFonts w:hint="default" w:ascii="Times New Roman" w:hAnsi="Times New Roman" w:eastAsia="宋体" w:cs="Times New Roman"/>
                <w:color w:val="auto"/>
                <w:sz w:val="28"/>
                <w:szCs w:val="28"/>
                <w:lang w:val="en-US" w:eastAsia="zh-CN"/>
              </w:rPr>
              <w:t>mg/L</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氨氮：</w:t>
            </w:r>
            <w:r>
              <w:rPr>
                <w:rFonts w:hint="eastAsia" w:cs="Times New Roman"/>
                <w:color w:val="auto"/>
                <w:sz w:val="28"/>
                <w:szCs w:val="28"/>
                <w:lang w:val="en-US" w:eastAsia="zh-CN"/>
              </w:rPr>
              <w:t>0.495</w:t>
            </w:r>
            <w:r>
              <w:rPr>
                <w:rFonts w:hint="default" w:ascii="Times New Roman" w:hAnsi="Times New Roman" w:eastAsia="宋体" w:cs="Times New Roman"/>
                <w:color w:val="auto"/>
                <w:sz w:val="28"/>
                <w:szCs w:val="28"/>
                <w:lang w:val="en-US" w:eastAsia="zh-CN"/>
              </w:rPr>
              <w:t>mg/L</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按照满负荷运行水量（</w:t>
            </w:r>
            <w:r>
              <w:rPr>
                <w:rFonts w:hint="eastAsia" w:cs="Times New Roman"/>
                <w:color w:val="auto"/>
                <w:sz w:val="28"/>
                <w:szCs w:val="28"/>
                <w:lang w:val="en-US" w:eastAsia="zh-CN"/>
              </w:rPr>
              <w:t>219000</w:t>
            </w:r>
            <w:r>
              <w:rPr>
                <w:rFonts w:hint="default" w:ascii="Times New Roman" w:hAnsi="Times New Roman" w:eastAsia="宋体" w:cs="Times New Roman"/>
                <w:color w:val="auto"/>
                <w:sz w:val="28"/>
                <w:szCs w:val="28"/>
                <w:lang w:val="en-US" w:eastAsia="zh-CN"/>
              </w:rPr>
              <w:t>t/a</w:t>
            </w:r>
            <w:r>
              <w:rPr>
                <w:rFonts w:hint="default" w:ascii="Times New Roman" w:hAnsi="Times New Roman" w:eastAsia="宋体" w:cs="Times New Roman"/>
                <w:color w:val="auto"/>
                <w:sz w:val="28"/>
                <w:szCs w:val="28"/>
                <w:lang w:eastAsia="zh-CN"/>
              </w:rPr>
              <w:t>）污染物排放总量核算如下：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COD：</w:t>
            </w:r>
            <w:r>
              <w:rPr>
                <w:rFonts w:hint="eastAsia" w:cs="Times New Roman"/>
                <w:color w:val="auto"/>
                <w:sz w:val="28"/>
                <w:szCs w:val="28"/>
                <w:lang w:val="en-US" w:eastAsia="zh-CN"/>
              </w:rPr>
              <w:t>219000</w:t>
            </w:r>
            <w:r>
              <w:rPr>
                <w:rFonts w:hint="default" w:ascii="Times New Roman" w:hAnsi="Times New Roman" w:eastAsia="宋体" w:cs="Times New Roman"/>
                <w:color w:val="auto"/>
                <w:sz w:val="28"/>
                <w:szCs w:val="28"/>
                <w:lang w:val="en-US" w:eastAsia="zh-CN"/>
              </w:rPr>
              <w:t>t/a×</w:t>
            </w:r>
            <w:r>
              <w:rPr>
                <w:rFonts w:hint="eastAsia" w:cs="Times New Roman"/>
                <w:color w:val="auto"/>
                <w:sz w:val="28"/>
                <w:szCs w:val="28"/>
                <w:lang w:val="en-US" w:eastAsia="zh-CN"/>
              </w:rPr>
              <w:t>21.5</w:t>
            </w:r>
            <w:r>
              <w:rPr>
                <w:rFonts w:hint="default" w:ascii="Times New Roman" w:hAnsi="Times New Roman" w:eastAsia="宋体" w:cs="Times New Roman"/>
                <w:color w:val="auto"/>
                <w:sz w:val="28"/>
                <w:szCs w:val="28"/>
                <w:lang w:val="en-US" w:eastAsia="zh-CN"/>
              </w:rPr>
              <w:t>mg/L×10</w:t>
            </w:r>
            <w:r>
              <w:rPr>
                <w:rFonts w:hint="default" w:ascii="Times New Roman" w:hAnsi="Times New Roman" w:eastAsia="宋体" w:cs="Times New Roman"/>
                <w:color w:val="auto"/>
                <w:sz w:val="28"/>
                <w:szCs w:val="28"/>
                <w:vertAlign w:val="superscript"/>
                <w:lang w:val="en-US" w:eastAsia="zh-CN"/>
              </w:rPr>
              <w:t>-6</w:t>
            </w:r>
            <w:r>
              <w:rPr>
                <w:rFonts w:hint="default" w:ascii="Times New Roman" w:hAnsi="Times New Roman" w:eastAsia="宋体" w:cs="Times New Roman"/>
                <w:color w:val="auto"/>
                <w:sz w:val="28"/>
                <w:szCs w:val="28"/>
                <w:lang w:val="en-US" w:eastAsia="zh-CN"/>
              </w:rPr>
              <w:t>=</w:t>
            </w:r>
            <w:r>
              <w:rPr>
                <w:rFonts w:hint="eastAsia" w:cs="Times New Roman"/>
                <w:color w:val="auto"/>
                <w:sz w:val="28"/>
                <w:szCs w:val="28"/>
                <w:lang w:val="en-US" w:eastAsia="zh-CN"/>
              </w:rPr>
              <w:t>4.71</w:t>
            </w:r>
            <w:r>
              <w:rPr>
                <w:rFonts w:hint="default" w:ascii="Times New Roman" w:hAnsi="Times New Roman" w:eastAsia="宋体" w:cs="Times New Roman"/>
                <w:color w:val="auto"/>
                <w:sz w:val="28"/>
                <w:szCs w:val="28"/>
                <w:lang w:val="en-US" w:eastAsia="zh-CN"/>
              </w:rPr>
              <w:t>t/a&lt;</w:t>
            </w:r>
            <w:r>
              <w:rPr>
                <w:rFonts w:hint="eastAsia" w:cs="Times New Roman"/>
                <w:color w:val="auto"/>
                <w:sz w:val="28"/>
                <w:szCs w:val="28"/>
                <w:lang w:val="en-US" w:eastAsia="zh-CN"/>
              </w:rPr>
              <w:t>10.95</w:t>
            </w:r>
            <w:r>
              <w:rPr>
                <w:rFonts w:hint="default" w:ascii="Times New Roman" w:hAnsi="Times New Roman" w:eastAsia="宋体" w:cs="Times New Roman"/>
                <w:color w:val="auto"/>
                <w:sz w:val="28"/>
                <w:szCs w:val="28"/>
                <w:lang w:eastAsia="zh-CN"/>
              </w:rPr>
              <w:t>t/a</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氨氮：</w:t>
            </w:r>
            <w:r>
              <w:rPr>
                <w:rFonts w:hint="eastAsia" w:cs="Times New Roman"/>
                <w:color w:val="auto"/>
                <w:sz w:val="28"/>
                <w:szCs w:val="28"/>
                <w:lang w:val="en-US" w:eastAsia="zh-CN"/>
              </w:rPr>
              <w:t>219000</w:t>
            </w:r>
            <w:r>
              <w:rPr>
                <w:rFonts w:hint="default" w:ascii="Times New Roman" w:hAnsi="Times New Roman" w:eastAsia="宋体" w:cs="Times New Roman"/>
                <w:color w:val="auto"/>
                <w:sz w:val="28"/>
                <w:szCs w:val="28"/>
                <w:lang w:val="en-US" w:eastAsia="zh-CN"/>
              </w:rPr>
              <w:t>t/a×</w:t>
            </w:r>
            <w:r>
              <w:rPr>
                <w:rFonts w:hint="eastAsia" w:cs="Times New Roman"/>
                <w:color w:val="auto"/>
                <w:sz w:val="28"/>
                <w:szCs w:val="28"/>
                <w:lang w:val="en-US" w:eastAsia="zh-CN"/>
              </w:rPr>
              <w:t>0.495</w:t>
            </w:r>
            <w:r>
              <w:rPr>
                <w:rFonts w:hint="default" w:ascii="Times New Roman" w:hAnsi="Times New Roman" w:eastAsia="宋体" w:cs="Times New Roman"/>
                <w:color w:val="auto"/>
                <w:sz w:val="28"/>
                <w:szCs w:val="28"/>
                <w:lang w:val="en-US" w:eastAsia="zh-CN"/>
              </w:rPr>
              <w:t>mg/L×10</w:t>
            </w:r>
            <w:r>
              <w:rPr>
                <w:rFonts w:hint="default" w:ascii="Times New Roman" w:hAnsi="Times New Roman" w:eastAsia="宋体" w:cs="Times New Roman"/>
                <w:color w:val="auto"/>
                <w:sz w:val="28"/>
                <w:szCs w:val="28"/>
                <w:vertAlign w:val="superscript"/>
                <w:lang w:val="en-US" w:eastAsia="zh-CN"/>
              </w:rPr>
              <w:t>-6</w:t>
            </w:r>
            <w:r>
              <w:rPr>
                <w:rFonts w:hint="default" w:ascii="Times New Roman" w:hAnsi="Times New Roman" w:eastAsia="宋体" w:cs="Times New Roman"/>
                <w:color w:val="auto"/>
                <w:sz w:val="28"/>
                <w:szCs w:val="28"/>
                <w:lang w:val="en-US" w:eastAsia="zh-CN"/>
              </w:rPr>
              <w:t>=</w:t>
            </w:r>
            <w:r>
              <w:rPr>
                <w:rFonts w:hint="eastAsia" w:cs="Times New Roman"/>
                <w:color w:val="auto"/>
                <w:sz w:val="28"/>
                <w:szCs w:val="28"/>
                <w:lang w:val="en-US" w:eastAsia="zh-CN"/>
              </w:rPr>
              <w:t>0.11</w:t>
            </w:r>
            <w:r>
              <w:rPr>
                <w:rFonts w:hint="default" w:ascii="Times New Roman" w:hAnsi="Times New Roman" w:eastAsia="宋体" w:cs="Times New Roman"/>
                <w:color w:val="auto"/>
                <w:sz w:val="28"/>
                <w:szCs w:val="28"/>
                <w:lang w:val="en-US" w:eastAsia="zh-CN"/>
              </w:rPr>
              <w:t>t/a&lt;</w:t>
            </w:r>
            <w:r>
              <w:rPr>
                <w:rFonts w:hint="eastAsia" w:cs="Times New Roman"/>
                <w:color w:val="auto"/>
                <w:sz w:val="28"/>
                <w:szCs w:val="28"/>
                <w:lang w:val="en-US" w:eastAsia="zh-CN"/>
              </w:rPr>
              <w:t>1.10</w:t>
            </w:r>
            <w:r>
              <w:rPr>
                <w:rFonts w:hint="default" w:ascii="Times New Roman" w:hAnsi="Times New Roman" w:eastAsia="宋体" w:cs="Times New Roman"/>
                <w:color w:val="auto"/>
                <w:sz w:val="28"/>
                <w:szCs w:val="28"/>
                <w:lang w:eastAsia="zh-CN"/>
              </w:rPr>
              <w:t>t/a</w:t>
            </w:r>
          </w:p>
          <w:p>
            <w:pPr>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auto"/>
                <w:sz w:val="28"/>
                <w:szCs w:val="28"/>
                <w:lang w:val="en-US" w:eastAsia="zh-CN"/>
              </w:rPr>
              <w:t>综上本项目</w:t>
            </w:r>
            <w:r>
              <w:rPr>
                <w:rFonts w:hint="default" w:ascii="Times New Roman" w:hAnsi="Times New Roman" w:eastAsia="宋体" w:cs="Times New Roman"/>
                <w:color w:val="auto"/>
                <w:sz w:val="28"/>
                <w:szCs w:val="28"/>
                <w:lang w:eastAsia="zh-CN"/>
              </w:rPr>
              <w:t>COD</w:t>
            </w:r>
            <w:r>
              <w:rPr>
                <w:rFonts w:hint="default" w:ascii="Times New Roman" w:hAnsi="Times New Roman" w:eastAsia="宋体" w:cs="Times New Roman"/>
                <w:color w:val="auto"/>
                <w:sz w:val="28"/>
                <w:szCs w:val="28"/>
                <w:vertAlign w:val="subscript"/>
                <w:lang w:val="en-US" w:eastAsia="zh-CN"/>
              </w:rPr>
              <w:t>cr</w:t>
            </w:r>
            <w:r>
              <w:rPr>
                <w:rFonts w:hint="default"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eastAsia="zh-CN"/>
              </w:rPr>
              <w:t>NH</w:t>
            </w:r>
            <w:r>
              <w:rPr>
                <w:rFonts w:hint="default" w:ascii="Times New Roman" w:hAnsi="Times New Roman" w:eastAsia="宋体" w:cs="Times New Roman"/>
                <w:color w:val="auto"/>
                <w:sz w:val="28"/>
                <w:szCs w:val="28"/>
                <w:vertAlign w:val="subscript"/>
                <w:lang w:eastAsia="zh-CN"/>
              </w:rPr>
              <w:t>3</w:t>
            </w:r>
            <w:r>
              <w:rPr>
                <w:rFonts w:hint="default" w:ascii="Times New Roman" w:hAnsi="Times New Roman" w:eastAsia="宋体" w:cs="Times New Roman"/>
                <w:color w:val="auto"/>
                <w:sz w:val="28"/>
                <w:szCs w:val="28"/>
                <w:lang w:eastAsia="zh-CN"/>
              </w:rPr>
              <w:t>-N年排放量满足总量指标要求</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r>
              <w:rPr>
                <w:rFonts w:hint="eastAsia" w:ascii="Times New Roman" w:hAnsi="Times New Roman" w:cs="Times New Roman"/>
                <w:color w:val="FF0000"/>
                <w:lang w:eastAsia="zh-CN"/>
              </w:rPr>
              <w:br w:type="textWrapping"/>
            </w:r>
          </w:p>
        </w:tc>
      </w:tr>
    </w:tbl>
    <w:p>
      <w:pPr>
        <w:widowControl/>
        <w:autoSpaceDE/>
        <w:autoSpaceDN/>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br w:type="page"/>
      </w:r>
    </w:p>
    <w:p>
      <w:pP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表八</w:t>
      </w:r>
    </w:p>
    <w:tbl>
      <w:tblPr>
        <w:tblStyle w:val="22"/>
        <w:tblW w:w="9303"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9303"/>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jc w:val="center"/>
        </w:trPr>
        <w:tc>
          <w:tcPr>
            <w:tcW w:w="9303" w:type="dxa"/>
            <w:tcBorders>
              <w:tl2br w:val="nil"/>
              <w:tr2bl w:val="nil"/>
            </w:tcBorders>
          </w:tcPr>
          <w:p>
            <w:pPr>
              <w:pStyle w:val="6"/>
              <w:spacing w:line="360" w:lineRule="auto"/>
              <w:jc w:val="both"/>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验收监测结论：</w:t>
            </w:r>
          </w:p>
          <w:p>
            <w:pPr>
              <w:pStyle w:val="6"/>
              <w:spacing w:line="360" w:lineRule="auto"/>
              <w:ind w:firstLine="562" w:firstLineChars="200"/>
              <w:jc w:val="both"/>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1、验收监测达标情况</w:t>
            </w:r>
          </w:p>
          <w:p>
            <w:pPr>
              <w:pStyle w:val="6"/>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废气</w:t>
            </w:r>
          </w:p>
          <w:p>
            <w:pPr>
              <w:pStyle w:val="6"/>
              <w:spacing w:line="360" w:lineRule="auto"/>
              <w:ind w:firstLine="560" w:firstLineChars="200"/>
              <w:jc w:val="both"/>
              <w:rPr>
                <w:rFonts w:hint="eastAsia" w:cs="Times New Roman"/>
                <w:color w:val="auto"/>
                <w:sz w:val="28"/>
                <w:szCs w:val="28"/>
                <w:lang w:eastAsia="zh-CN"/>
              </w:rPr>
            </w:pPr>
            <w:r>
              <w:rPr>
                <w:rFonts w:hint="default" w:ascii="Times New Roman" w:hAnsi="Times New Roman" w:eastAsia="宋体" w:cs="Times New Roman"/>
                <w:color w:val="auto"/>
                <w:sz w:val="28"/>
                <w:szCs w:val="28"/>
                <w:lang w:eastAsia="zh-CN"/>
              </w:rPr>
              <w:t>本项目验收期间</w:t>
            </w:r>
            <w:r>
              <w:rPr>
                <w:rFonts w:hint="eastAsia" w:cs="Times New Roman"/>
                <w:color w:val="auto"/>
                <w:sz w:val="28"/>
                <w:szCs w:val="28"/>
                <w:lang w:eastAsia="zh-CN"/>
              </w:rPr>
              <w:t>，无组织废气排放氨气最大值为</w:t>
            </w:r>
            <w:r>
              <w:rPr>
                <w:rFonts w:hint="eastAsia" w:cs="Times New Roman"/>
                <w:color w:val="auto"/>
                <w:sz w:val="28"/>
                <w:szCs w:val="28"/>
                <w:lang w:val="en-US" w:eastAsia="zh-CN"/>
              </w:rPr>
              <w:t>0.02</w:t>
            </w:r>
            <w:r>
              <w:rPr>
                <w:rFonts w:hint="eastAsia" w:cs="Times New Roman"/>
                <w:color w:val="auto"/>
                <w:sz w:val="28"/>
                <w:szCs w:val="28"/>
                <w:lang w:eastAsia="zh-CN"/>
              </w:rPr>
              <w:t>mg/m</w:t>
            </w:r>
            <w:r>
              <w:rPr>
                <w:rFonts w:hint="eastAsia" w:cs="Times New Roman"/>
                <w:color w:val="auto"/>
                <w:sz w:val="28"/>
                <w:szCs w:val="28"/>
                <w:vertAlign w:val="superscript"/>
                <w:lang w:eastAsia="zh-CN"/>
              </w:rPr>
              <w:t>3</w:t>
            </w:r>
            <w:r>
              <w:rPr>
                <w:rFonts w:hint="eastAsia" w:cs="Times New Roman"/>
                <w:color w:val="auto"/>
                <w:sz w:val="28"/>
                <w:szCs w:val="28"/>
                <w:lang w:eastAsia="zh-CN"/>
              </w:rPr>
              <w:t>，硫化氢最大值为</w:t>
            </w:r>
            <w:r>
              <w:rPr>
                <w:rFonts w:hint="eastAsia" w:cs="Times New Roman"/>
                <w:color w:val="auto"/>
                <w:sz w:val="28"/>
                <w:szCs w:val="28"/>
                <w:lang w:val="en-US" w:eastAsia="zh-CN"/>
              </w:rPr>
              <w:t>0.004</w:t>
            </w:r>
            <w:r>
              <w:rPr>
                <w:rFonts w:hint="eastAsia" w:cs="Times New Roman"/>
                <w:color w:val="auto"/>
                <w:sz w:val="28"/>
                <w:szCs w:val="28"/>
                <w:lang w:eastAsia="zh-CN"/>
              </w:rPr>
              <w:t>mg/m</w:t>
            </w:r>
            <w:r>
              <w:rPr>
                <w:rFonts w:hint="eastAsia" w:cs="Times New Roman"/>
                <w:color w:val="auto"/>
                <w:sz w:val="28"/>
                <w:szCs w:val="28"/>
                <w:vertAlign w:val="superscript"/>
                <w:lang w:eastAsia="zh-CN"/>
              </w:rPr>
              <w:t>3</w:t>
            </w:r>
            <w:r>
              <w:rPr>
                <w:rFonts w:hint="eastAsia" w:cs="Times New Roman"/>
                <w:color w:val="auto"/>
                <w:sz w:val="28"/>
                <w:szCs w:val="28"/>
                <w:lang w:eastAsia="zh-CN"/>
              </w:rPr>
              <w:t>、臭气浓度均未检出，符合</w:t>
            </w:r>
            <w:r>
              <w:rPr>
                <w:rFonts w:hint="eastAsia" w:cs="Times New Roman"/>
                <w:color w:val="auto"/>
                <w:sz w:val="28"/>
                <w:szCs w:val="28"/>
                <w:lang w:val="en-US" w:eastAsia="zh-CN"/>
              </w:rPr>
              <w:t>《城镇污水处理厂污染物排放标准》（GB18918-2002）中表4的“厂界（防护带边缘）废气排放最高允许浓度”的二级标准。</w:t>
            </w:r>
          </w:p>
          <w:p>
            <w:pPr>
              <w:pStyle w:val="6"/>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eastAsia="zh-CN"/>
              </w:rPr>
              <w:t>废水</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contextualSpacing/>
              <w:jc w:val="both"/>
              <w:textAlignment w:val="auto"/>
              <w:rPr>
                <w:rFonts w:hint="default" w:ascii="Times New Roman" w:hAnsi="Times New Roman" w:eastAsia="宋体" w:cs="Times New Roman"/>
                <w:color w:val="auto"/>
                <w:sz w:val="28"/>
                <w:szCs w:val="28"/>
                <w:lang w:eastAsia="zh-CN"/>
              </w:rPr>
            </w:pPr>
            <w:r>
              <w:rPr>
                <w:rFonts w:hint="eastAsia" w:cs="Times New Roman"/>
                <w:color w:val="auto"/>
                <w:sz w:val="28"/>
                <w:szCs w:val="28"/>
                <w:lang w:val="en-US" w:eastAsia="zh-CN"/>
              </w:rPr>
              <w:t>本项目</w:t>
            </w:r>
            <w:r>
              <w:rPr>
                <w:rFonts w:hint="default" w:ascii="Times New Roman" w:hAnsi="Times New Roman" w:eastAsia="宋体" w:cs="Times New Roman"/>
                <w:color w:val="auto"/>
                <w:sz w:val="28"/>
                <w:szCs w:val="28"/>
                <w:lang w:eastAsia="zh-CN"/>
              </w:rPr>
              <w:t>验收期间，污水总排口各监测因子监测结果均符合《城镇污水处理厂污染物排放标准》（GB</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89</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8-</w:t>
            </w:r>
            <w:r>
              <w:rPr>
                <w:rFonts w:hint="default" w:ascii="Times New Roman" w:hAnsi="Times New Roman" w:eastAsia="宋体" w:cs="Times New Roman"/>
                <w:color w:val="auto"/>
                <w:sz w:val="28"/>
                <w:szCs w:val="28"/>
                <w:lang w:val="en-US" w:eastAsia="zh-CN"/>
              </w:rPr>
              <w:t>2002</w:t>
            </w:r>
            <w:r>
              <w:rPr>
                <w:rFonts w:hint="default" w:ascii="Times New Roman" w:hAnsi="Times New Roman" w:eastAsia="宋体" w:cs="Times New Roman"/>
                <w:color w:val="auto"/>
                <w:sz w:val="28"/>
                <w:szCs w:val="28"/>
                <w:lang w:eastAsia="zh-CN"/>
              </w:rPr>
              <w:t>）中表</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lang w:eastAsia="zh-CN"/>
              </w:rPr>
              <w:t>一级</w:t>
            </w:r>
            <w:r>
              <w:rPr>
                <w:rFonts w:hint="default" w:ascii="Times New Roman" w:hAnsi="Times New Roman" w:eastAsia="宋体" w:cs="Times New Roman"/>
                <w:color w:val="auto"/>
                <w:sz w:val="28"/>
                <w:szCs w:val="28"/>
                <w:lang w:val="en-US" w:eastAsia="zh-CN"/>
              </w:rPr>
              <w:t>A</w:t>
            </w:r>
            <w:r>
              <w:rPr>
                <w:rFonts w:hint="default" w:ascii="Times New Roman" w:hAnsi="Times New Roman" w:eastAsia="宋体" w:cs="Times New Roman"/>
                <w:color w:val="auto"/>
                <w:sz w:val="28"/>
                <w:szCs w:val="28"/>
                <w:lang w:eastAsia="zh-CN"/>
              </w:rPr>
              <w:t>排放标准。</w:t>
            </w:r>
          </w:p>
          <w:p>
            <w:pPr>
              <w:pStyle w:val="6"/>
              <w:numPr>
                <w:ilvl w:val="0"/>
                <w:numId w:val="1"/>
              </w:numPr>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噪声</w:t>
            </w:r>
          </w:p>
          <w:p>
            <w:pPr>
              <w:spacing w:line="360" w:lineRule="auto"/>
              <w:ind w:firstLine="48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本项目验收期间</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eastAsia="zh-CN"/>
              </w:rPr>
              <w:t>本项目验收期间厂界昼间最大噪声值为</w:t>
            </w:r>
            <w:r>
              <w:rPr>
                <w:rFonts w:hint="eastAsia" w:cs="Times New Roman"/>
                <w:color w:val="auto"/>
                <w:sz w:val="28"/>
                <w:szCs w:val="28"/>
                <w:lang w:val="en-US" w:eastAsia="zh-CN"/>
              </w:rPr>
              <w:t>53</w:t>
            </w:r>
            <w:r>
              <w:rPr>
                <w:rFonts w:hint="default" w:ascii="Times New Roman" w:hAnsi="Times New Roman" w:eastAsia="宋体" w:cs="Times New Roman"/>
                <w:color w:val="auto"/>
                <w:sz w:val="28"/>
                <w:szCs w:val="28"/>
                <w:lang w:eastAsia="zh-CN"/>
              </w:rPr>
              <w:t>dB(A)，夜间最大噪声值为</w:t>
            </w:r>
            <w:r>
              <w:rPr>
                <w:rFonts w:hint="eastAsia" w:cs="Times New Roman"/>
                <w:color w:val="auto"/>
                <w:sz w:val="28"/>
                <w:szCs w:val="28"/>
                <w:lang w:val="en-US" w:eastAsia="zh-CN"/>
              </w:rPr>
              <w:t>45</w:t>
            </w:r>
            <w:r>
              <w:rPr>
                <w:rFonts w:hint="default" w:ascii="Times New Roman" w:hAnsi="Times New Roman" w:eastAsia="宋体" w:cs="Times New Roman"/>
                <w:color w:val="auto"/>
                <w:sz w:val="28"/>
                <w:szCs w:val="28"/>
                <w:lang w:eastAsia="zh-CN"/>
              </w:rPr>
              <w:t>dB(A)，均能达到</w:t>
            </w:r>
            <w:r>
              <w:rPr>
                <w:rFonts w:hint="default" w:ascii="Times New Roman" w:hAnsi="Times New Roman" w:eastAsia="宋体" w:cs="Times New Roman"/>
                <w:color w:val="auto"/>
                <w:sz w:val="28"/>
                <w:szCs w:val="28"/>
                <w:lang w:val="en-US" w:eastAsia="zh-CN"/>
              </w:rPr>
              <w:t>《工业企业厂界环境噪声排放标准》（GB 12348-2008）2类标准。</w:t>
            </w:r>
          </w:p>
          <w:p>
            <w:pPr>
              <w:pStyle w:val="6"/>
              <w:numPr>
                <w:ilvl w:val="0"/>
                <w:numId w:val="1"/>
              </w:numPr>
              <w:spacing w:line="360" w:lineRule="auto"/>
              <w:ind w:left="0" w:leftChars="0"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固废</w:t>
            </w:r>
          </w:p>
          <w:p>
            <w:pPr>
              <w:pStyle w:val="6"/>
              <w:numPr>
                <w:ilvl w:val="0"/>
                <w:numId w:val="0"/>
              </w:numPr>
              <w:spacing w:line="360" w:lineRule="auto"/>
              <w:ind w:firstLine="560" w:firstLineChars="20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生产营运期间，所有固废均去除明确，处置合理，满足环保管理要求。</w:t>
            </w:r>
          </w:p>
          <w:p>
            <w:pPr>
              <w:pStyle w:val="6"/>
              <w:numPr>
                <w:ilvl w:val="0"/>
                <w:numId w:val="1"/>
              </w:numPr>
              <w:spacing w:line="360" w:lineRule="auto"/>
              <w:ind w:left="0" w:leftChars="0" w:firstLine="560" w:firstLineChars="200"/>
              <w:jc w:val="both"/>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lang w:eastAsia="zh-CN"/>
              </w:rPr>
              <w:t>污染物总量控制情况</w:t>
            </w:r>
          </w:p>
          <w:p>
            <w:pPr>
              <w:pStyle w:val="6"/>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项目营运期不设置废气污染物总量控制指标。</w:t>
            </w:r>
          </w:p>
          <w:p>
            <w:pPr>
              <w:pStyle w:val="6"/>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项目验收监测期间废水排放平均浓度为</w:t>
            </w:r>
            <w:r>
              <w:rPr>
                <w:rFonts w:hint="default" w:ascii="Times New Roman" w:hAnsi="Times New Roman" w:eastAsia="宋体" w:cs="Times New Roman"/>
                <w:color w:val="auto"/>
                <w:sz w:val="28"/>
                <w:szCs w:val="28"/>
                <w:lang w:val="en-US" w:eastAsia="zh-CN"/>
              </w:rPr>
              <w:t>COD</w:t>
            </w:r>
            <w:r>
              <w:rPr>
                <w:rFonts w:hint="default" w:ascii="Times New Roman" w:hAnsi="Times New Roman" w:eastAsia="宋体" w:cs="Times New Roman"/>
                <w:color w:val="auto"/>
                <w:sz w:val="28"/>
                <w:szCs w:val="28"/>
                <w:vertAlign w:val="subscript"/>
                <w:lang w:val="en-US" w:eastAsia="zh-CN"/>
              </w:rPr>
              <w:t>cr</w:t>
            </w:r>
            <w:r>
              <w:rPr>
                <w:rFonts w:hint="eastAsia" w:cs="Times New Roman"/>
                <w:color w:val="auto"/>
                <w:sz w:val="28"/>
                <w:szCs w:val="28"/>
                <w:lang w:val="en-US" w:eastAsia="zh-CN"/>
              </w:rPr>
              <w:t>21.5</w:t>
            </w:r>
            <w:r>
              <w:rPr>
                <w:rFonts w:hint="default" w:ascii="Times New Roman" w:hAnsi="Times New Roman" w:eastAsia="宋体" w:cs="Times New Roman"/>
                <w:color w:val="auto"/>
                <w:sz w:val="28"/>
                <w:szCs w:val="28"/>
                <w:lang w:val="en-US" w:eastAsia="zh-CN"/>
              </w:rPr>
              <w:t>mg/L</w:t>
            </w:r>
            <w:r>
              <w:rPr>
                <w:rFonts w:hint="default" w:ascii="Times New Roman" w:hAnsi="Times New Roman" w:eastAsia="宋体" w:cs="Times New Roman"/>
                <w:color w:val="auto"/>
                <w:sz w:val="28"/>
                <w:szCs w:val="28"/>
                <w:lang w:eastAsia="zh-CN"/>
              </w:rPr>
              <w:t>，氨氮</w:t>
            </w:r>
            <w:r>
              <w:rPr>
                <w:rFonts w:hint="eastAsia" w:cs="Times New Roman"/>
                <w:color w:val="auto"/>
                <w:sz w:val="28"/>
                <w:szCs w:val="28"/>
                <w:lang w:val="en-US" w:eastAsia="zh-CN"/>
              </w:rPr>
              <w:t>0.495</w:t>
            </w:r>
            <w:r>
              <w:rPr>
                <w:rFonts w:hint="default" w:ascii="Times New Roman" w:hAnsi="Times New Roman" w:eastAsia="宋体" w:cs="Times New Roman"/>
                <w:color w:val="auto"/>
                <w:sz w:val="28"/>
                <w:szCs w:val="28"/>
                <w:lang w:val="en-US" w:eastAsia="zh-CN"/>
              </w:rPr>
              <w:t>mg/L。</w:t>
            </w:r>
            <w:r>
              <w:rPr>
                <w:rFonts w:hint="default" w:ascii="Times New Roman" w:hAnsi="Times New Roman" w:eastAsia="宋体" w:cs="Times New Roman"/>
                <w:color w:val="auto"/>
                <w:sz w:val="28"/>
                <w:szCs w:val="28"/>
                <w:lang w:eastAsia="zh-CN"/>
              </w:rPr>
              <w:t>根据验收监测污染物平均浓度和项目设计废水排放量计算，项目外排废水中主要污染物化学需氧量</w:t>
            </w:r>
            <w:r>
              <w:rPr>
                <w:rFonts w:hint="eastAsia" w:cs="Times New Roman"/>
                <w:color w:val="auto"/>
                <w:sz w:val="28"/>
                <w:szCs w:val="28"/>
                <w:lang w:val="en-US" w:eastAsia="zh-CN"/>
              </w:rPr>
              <w:t>4.71</w:t>
            </w:r>
            <w:r>
              <w:rPr>
                <w:rFonts w:hint="default" w:ascii="Times New Roman" w:hAnsi="Times New Roman" w:eastAsia="宋体" w:cs="Times New Roman"/>
                <w:color w:val="auto"/>
                <w:sz w:val="28"/>
                <w:szCs w:val="28"/>
                <w:lang w:eastAsia="zh-CN"/>
              </w:rPr>
              <w:t>t/a、氨氮</w:t>
            </w:r>
            <w:r>
              <w:rPr>
                <w:rFonts w:hint="eastAsia" w:cs="Times New Roman"/>
                <w:color w:val="auto"/>
                <w:sz w:val="28"/>
                <w:szCs w:val="28"/>
                <w:lang w:val="en-US" w:eastAsia="zh-CN"/>
              </w:rPr>
              <w:t>0.11</w:t>
            </w:r>
            <w:r>
              <w:rPr>
                <w:rFonts w:hint="default" w:ascii="Times New Roman" w:hAnsi="Times New Roman" w:eastAsia="宋体" w:cs="Times New Roman"/>
                <w:color w:val="auto"/>
                <w:sz w:val="28"/>
                <w:szCs w:val="28"/>
                <w:lang w:eastAsia="zh-CN"/>
              </w:rPr>
              <w:t>t/a，符合环评批复中总量控制指标要求（COD≤</w:t>
            </w:r>
            <w:r>
              <w:rPr>
                <w:rFonts w:hint="eastAsia" w:cs="Times New Roman"/>
                <w:color w:val="auto"/>
                <w:sz w:val="28"/>
                <w:szCs w:val="28"/>
                <w:lang w:val="en-US" w:eastAsia="zh-CN"/>
              </w:rPr>
              <w:t>10.95</w:t>
            </w:r>
            <w:r>
              <w:rPr>
                <w:rFonts w:hint="default" w:ascii="Times New Roman" w:hAnsi="Times New Roman" w:eastAsia="宋体" w:cs="Times New Roman"/>
                <w:color w:val="auto"/>
                <w:sz w:val="28"/>
                <w:szCs w:val="28"/>
                <w:lang w:eastAsia="zh-CN"/>
              </w:rPr>
              <w:t>t/a、NH</w:t>
            </w:r>
            <w:r>
              <w:rPr>
                <w:rFonts w:hint="default" w:ascii="Times New Roman" w:hAnsi="Times New Roman" w:eastAsia="宋体" w:cs="Times New Roman"/>
                <w:color w:val="auto"/>
                <w:sz w:val="28"/>
                <w:szCs w:val="28"/>
                <w:vertAlign w:val="subscript"/>
                <w:lang w:eastAsia="zh-CN"/>
              </w:rPr>
              <w:t>3</w:t>
            </w:r>
            <w:r>
              <w:rPr>
                <w:rFonts w:hint="default" w:ascii="Times New Roman" w:hAnsi="Times New Roman" w:eastAsia="宋体" w:cs="Times New Roman"/>
                <w:color w:val="auto"/>
                <w:sz w:val="28"/>
                <w:szCs w:val="28"/>
                <w:lang w:eastAsia="zh-CN"/>
              </w:rPr>
              <w:t>-N≤</w:t>
            </w:r>
            <w:r>
              <w:rPr>
                <w:rFonts w:hint="eastAsia" w:cs="Times New Roman"/>
                <w:color w:val="auto"/>
                <w:sz w:val="28"/>
                <w:szCs w:val="28"/>
                <w:lang w:val="en-US" w:eastAsia="zh-CN"/>
              </w:rPr>
              <w:t>1.10</w:t>
            </w:r>
            <w:r>
              <w:rPr>
                <w:rFonts w:hint="default" w:ascii="Times New Roman" w:hAnsi="Times New Roman" w:eastAsia="宋体" w:cs="Times New Roman"/>
                <w:color w:val="auto"/>
                <w:sz w:val="28"/>
                <w:szCs w:val="28"/>
                <w:lang w:eastAsia="zh-CN"/>
              </w:rPr>
              <w:t>t/a）。</w:t>
            </w:r>
          </w:p>
          <w:p>
            <w:pPr>
              <w:pStyle w:val="6"/>
              <w:spacing w:line="360" w:lineRule="auto"/>
              <w:ind w:firstLine="562" w:firstLineChars="200"/>
              <w:jc w:val="both"/>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val="en-US" w:eastAsia="zh-CN"/>
              </w:rPr>
              <w:t>2</w:t>
            </w:r>
            <w:r>
              <w:rPr>
                <w:rFonts w:hint="default" w:ascii="Times New Roman" w:hAnsi="Times New Roman" w:eastAsia="宋体" w:cs="Times New Roman"/>
                <w:b/>
                <w:bCs/>
                <w:color w:val="auto"/>
                <w:sz w:val="28"/>
                <w:szCs w:val="28"/>
                <w:lang w:eastAsia="zh-CN"/>
              </w:rPr>
              <w:t>、环境管理检查</w:t>
            </w:r>
          </w:p>
          <w:p>
            <w:pPr>
              <w:pStyle w:val="6"/>
              <w:spacing w:line="360" w:lineRule="auto"/>
              <w:ind w:firstLine="560" w:firstLineChars="200"/>
              <w:jc w:val="both"/>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岳阳县中岳环保</w:t>
            </w:r>
            <w:r>
              <w:rPr>
                <w:rFonts w:hint="eastAsia" w:ascii="Times New Roman" w:hAnsi="Times New Roman" w:eastAsia="宋体" w:cs="Times New Roman"/>
                <w:color w:val="auto"/>
                <w:sz w:val="28"/>
                <w:szCs w:val="28"/>
                <w:lang w:val="en-US" w:eastAsia="zh-CN"/>
              </w:rPr>
              <w:t>科技</w:t>
            </w:r>
            <w:r>
              <w:rPr>
                <w:rFonts w:hint="default" w:ascii="Times New Roman" w:hAnsi="Times New Roman" w:eastAsia="宋体" w:cs="Times New Roman"/>
                <w:color w:val="auto"/>
                <w:sz w:val="28"/>
                <w:szCs w:val="28"/>
                <w:lang w:val="en-US" w:eastAsia="zh-CN"/>
              </w:rPr>
              <w:t>有限公司</w:t>
            </w:r>
            <w:r>
              <w:rPr>
                <w:rFonts w:hint="eastAsia" w:ascii="Times New Roman" w:hAnsi="Times New Roman" w:cs="Times New Roman"/>
                <w:color w:val="auto"/>
                <w:sz w:val="28"/>
                <w:szCs w:val="28"/>
                <w:lang w:val="en-US" w:eastAsia="zh-CN"/>
              </w:rPr>
              <w:t>已</w:t>
            </w:r>
            <w:r>
              <w:rPr>
                <w:rFonts w:hint="default" w:ascii="Times New Roman" w:hAnsi="Times New Roman" w:eastAsia="宋体" w:cs="Times New Roman"/>
                <w:color w:val="auto"/>
                <w:sz w:val="28"/>
                <w:szCs w:val="28"/>
                <w:lang w:eastAsia="zh-CN"/>
              </w:rPr>
              <w:t>制定了环保规章制度，有专人负责环保现场管理，建立了一套完整的规章制度，设立了环境保护管理档案。制定环境保护设施操作规程，加强巡查，确保污染物稳定达标外排。</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color w:val="auto"/>
                <w:sz w:val="28"/>
                <w:szCs w:val="28"/>
                <w:lang w:eastAsia="zh-CN"/>
              </w:rPr>
              <w:t>根据《排污许可管理办法（试行）》（环境保护部令第48号，2019年8月22日生态环境部令第7号修改）和《固定污染源排污许可分类管理名录(2019年版)》（生态环境部令第11号），项目所属行业为水的生产和供应业</w:t>
            </w:r>
            <w:r>
              <w:rPr>
                <w:rFonts w:hint="default" w:ascii="Times New Roman" w:hAnsi="Times New Roman" w:eastAsia="宋体" w:cs="Times New Roman"/>
                <w:color w:val="auto"/>
                <w:sz w:val="28"/>
                <w:szCs w:val="28"/>
                <w:lang w:val="en-US" w:eastAsia="zh-CN"/>
              </w:rPr>
              <w:t>462</w:t>
            </w:r>
            <w:r>
              <w:rPr>
                <w:rFonts w:hint="default" w:ascii="Times New Roman" w:hAnsi="Times New Roman" w:eastAsia="宋体" w:cs="Times New Roman"/>
                <w:color w:val="auto"/>
                <w:sz w:val="28"/>
                <w:szCs w:val="28"/>
                <w:lang w:eastAsia="zh-CN"/>
              </w:rPr>
              <w:t>中污水处理及再生利用行业，属于实行简化管理的排污单位，应当在全国排污许可证管理信息平台填报排污登记表。</w:t>
            </w:r>
            <w:r>
              <w:rPr>
                <w:rFonts w:hint="default" w:ascii="Times New Roman" w:hAnsi="Times New Roman" w:eastAsia="宋体" w:cs="Times New Roman"/>
                <w:color w:val="auto"/>
                <w:sz w:val="28"/>
                <w:szCs w:val="28"/>
                <w:lang w:val="en-US" w:eastAsia="zh-CN"/>
              </w:rPr>
              <w:t>岳阳县中岳环保</w:t>
            </w:r>
            <w:r>
              <w:rPr>
                <w:rFonts w:hint="eastAsia" w:ascii="Times New Roman" w:hAnsi="Times New Roman" w:eastAsia="宋体" w:cs="Times New Roman"/>
                <w:color w:val="auto"/>
                <w:sz w:val="28"/>
                <w:szCs w:val="28"/>
                <w:lang w:val="en-US" w:eastAsia="zh-CN"/>
              </w:rPr>
              <w:t>科技</w:t>
            </w:r>
            <w:r>
              <w:rPr>
                <w:rFonts w:hint="default" w:ascii="Times New Roman" w:hAnsi="Times New Roman" w:eastAsia="宋体" w:cs="Times New Roman"/>
                <w:color w:val="auto"/>
                <w:sz w:val="28"/>
                <w:szCs w:val="28"/>
                <w:lang w:val="en-US" w:eastAsia="zh-CN"/>
              </w:rPr>
              <w:t>有限公司</w:t>
            </w:r>
            <w:r>
              <w:rPr>
                <w:rFonts w:hint="eastAsia" w:ascii="Times New Roman" w:hAnsi="Times New Roman" w:cs="Times New Roman"/>
                <w:color w:val="auto"/>
                <w:sz w:val="28"/>
                <w:szCs w:val="28"/>
                <w:lang w:val="en-US" w:eastAsia="zh-CN"/>
              </w:rPr>
              <w:t>已完成</w:t>
            </w:r>
            <w:r>
              <w:rPr>
                <w:rFonts w:hint="eastAsia" w:cs="Times New Roman"/>
                <w:color w:val="auto"/>
                <w:sz w:val="28"/>
                <w:szCs w:val="28"/>
                <w:lang w:val="en-US" w:eastAsia="zh-CN"/>
              </w:rPr>
              <w:t>岳阳</w:t>
            </w:r>
            <w:r>
              <w:rPr>
                <w:rFonts w:hint="default" w:ascii="Times New Roman" w:hAnsi="Times New Roman" w:eastAsia="宋体" w:cs="Times New Roman"/>
                <w:color w:val="auto"/>
                <w:sz w:val="28"/>
                <w:szCs w:val="28"/>
                <w:lang w:eastAsia="zh-CN"/>
              </w:rPr>
              <w:t>县</w:t>
            </w:r>
            <w:r>
              <w:rPr>
                <w:rFonts w:hint="eastAsia" w:ascii="Times New Roman" w:hAnsi="Times New Roman" w:cs="Times New Roman"/>
                <w:color w:val="auto"/>
                <w:sz w:val="28"/>
                <w:szCs w:val="28"/>
                <w:lang w:val="en-US" w:eastAsia="zh-CN"/>
              </w:rPr>
              <w:t>步仙</w:t>
            </w:r>
            <w:r>
              <w:rPr>
                <w:rFonts w:hint="default" w:ascii="Times New Roman" w:hAnsi="Times New Roman" w:eastAsia="宋体" w:cs="Times New Roman"/>
                <w:color w:val="auto"/>
                <w:sz w:val="28"/>
                <w:szCs w:val="28"/>
                <w:lang w:eastAsia="zh-CN"/>
              </w:rPr>
              <w:t>镇污水处理厂项目排污许可证</w:t>
            </w:r>
            <w:r>
              <w:rPr>
                <w:rFonts w:hint="eastAsia" w:ascii="Times New Roman" w:hAnsi="Times New Roman" w:cs="Times New Roman"/>
                <w:color w:val="auto"/>
                <w:sz w:val="28"/>
                <w:szCs w:val="28"/>
                <w:lang w:val="en-US" w:eastAsia="zh-CN"/>
              </w:rPr>
              <w:t>申报</w:t>
            </w:r>
            <w:r>
              <w:rPr>
                <w:rFonts w:hint="eastAsia" w:ascii="Times New Roman" w:hAnsi="Times New Roman" w:cs="Times New Roman"/>
                <w:color w:val="auto"/>
                <w:sz w:val="28"/>
                <w:szCs w:val="28"/>
                <w:lang w:eastAsia="zh-CN"/>
              </w:rPr>
              <w:t>，岳阳市生态环境局</w:t>
            </w:r>
            <w:r>
              <w:rPr>
                <w:rFonts w:hint="eastAsia" w:cs="Times New Roman"/>
                <w:color w:val="auto"/>
                <w:sz w:val="28"/>
                <w:szCs w:val="28"/>
                <w:lang w:val="en-US" w:eastAsia="zh-CN"/>
              </w:rPr>
              <w:t>2020年10月21日已发放</w:t>
            </w:r>
            <w:r>
              <w:rPr>
                <w:rFonts w:hint="eastAsia" w:ascii="Times New Roman" w:hAnsi="Times New Roman" w:cs="Times New Roman"/>
                <w:color w:val="auto"/>
                <w:sz w:val="28"/>
                <w:szCs w:val="28"/>
                <w:lang w:val="en-US" w:eastAsia="zh-CN"/>
              </w:rPr>
              <w:t>排污许可证，排污许可证编号91430621MA4PPXN42900</w:t>
            </w:r>
            <w:r>
              <w:rPr>
                <w:rFonts w:hint="eastAsia" w:cs="Times New Roman"/>
                <w:color w:val="auto"/>
                <w:sz w:val="28"/>
                <w:szCs w:val="28"/>
                <w:lang w:val="en-US" w:eastAsia="zh-CN"/>
              </w:rPr>
              <w:t>2Q</w:t>
            </w:r>
            <w:r>
              <w:rPr>
                <w:rFonts w:hint="default" w:ascii="Times New Roman" w:hAnsi="Times New Roman" w:eastAsia="宋体" w:cs="Times New Roman"/>
                <w:color w:val="auto"/>
                <w:sz w:val="28"/>
                <w:szCs w:val="28"/>
                <w:lang w:eastAsia="zh-CN"/>
              </w:rPr>
              <w:t>。</w:t>
            </w:r>
          </w:p>
          <w:p>
            <w:pPr>
              <w:pStyle w:val="6"/>
              <w:spacing w:line="360" w:lineRule="auto"/>
              <w:ind w:firstLine="560" w:firstLineChars="20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本项目设置有在线监控装置，目前已安装好，验收工作正在进行中，在线监测数据暂未上传至环保局网站。岳阳县中岳环保</w:t>
            </w:r>
            <w:r>
              <w:rPr>
                <w:rFonts w:hint="eastAsia" w:ascii="Times New Roman" w:hAnsi="Times New Roman" w:eastAsia="宋体" w:cs="Times New Roman"/>
                <w:color w:val="auto"/>
                <w:sz w:val="28"/>
                <w:szCs w:val="28"/>
                <w:lang w:val="en-US" w:eastAsia="zh-CN"/>
              </w:rPr>
              <w:t>科技</w:t>
            </w:r>
            <w:r>
              <w:rPr>
                <w:rFonts w:hint="default" w:ascii="Times New Roman" w:hAnsi="Times New Roman" w:eastAsia="宋体" w:cs="Times New Roman"/>
                <w:color w:val="auto"/>
                <w:sz w:val="28"/>
                <w:szCs w:val="28"/>
                <w:lang w:val="en-US" w:eastAsia="zh-CN"/>
              </w:rPr>
              <w:t>有限公司确保在正式运行前完成在线监测装置的验收。</w:t>
            </w:r>
          </w:p>
          <w:p>
            <w:pPr>
              <w:pStyle w:val="6"/>
              <w:spacing w:line="360" w:lineRule="auto"/>
              <w:ind w:firstLine="562" w:firstLineChars="200"/>
              <w:jc w:val="both"/>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val="en-US" w:eastAsia="zh-CN"/>
              </w:rPr>
              <w:t>3</w:t>
            </w:r>
            <w:r>
              <w:rPr>
                <w:rFonts w:hint="default" w:ascii="Times New Roman" w:hAnsi="Times New Roman" w:eastAsia="宋体" w:cs="Times New Roman"/>
                <w:b/>
                <w:bCs/>
                <w:color w:val="auto"/>
                <w:sz w:val="28"/>
                <w:szCs w:val="28"/>
                <w:lang w:eastAsia="zh-CN"/>
              </w:rPr>
              <w:t>、总结论</w:t>
            </w:r>
          </w:p>
          <w:p>
            <w:pPr>
              <w:pStyle w:val="11"/>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宋体" w:cs="Times New Roman"/>
                <w:color w:val="FF0000"/>
                <w:lang w:eastAsia="zh-CN"/>
              </w:rPr>
            </w:pPr>
            <w:r>
              <w:rPr>
                <w:rFonts w:hint="default" w:ascii="Times New Roman" w:hAnsi="Times New Roman" w:eastAsia="宋体" w:cs="Times New Roman"/>
                <w:color w:val="auto"/>
                <w:sz w:val="28"/>
                <w:szCs w:val="28"/>
                <w:lang w:eastAsia="zh-CN"/>
              </w:rPr>
              <w:t>岳阳县</w:t>
            </w:r>
            <w:r>
              <w:rPr>
                <w:rFonts w:hint="eastAsia" w:cs="Times New Roman"/>
                <w:color w:val="auto"/>
                <w:sz w:val="28"/>
                <w:szCs w:val="28"/>
                <w:lang w:val="en-US" w:eastAsia="zh-CN"/>
              </w:rPr>
              <w:t>步仙</w:t>
            </w:r>
            <w:r>
              <w:rPr>
                <w:rFonts w:hint="default" w:ascii="Times New Roman" w:hAnsi="Times New Roman" w:eastAsia="宋体" w:cs="Times New Roman"/>
                <w:color w:val="auto"/>
                <w:sz w:val="28"/>
                <w:szCs w:val="28"/>
                <w:lang w:eastAsia="zh-CN"/>
              </w:rPr>
              <w:t>镇污水处理厂</w:t>
            </w:r>
            <w:r>
              <w:rPr>
                <w:rFonts w:hint="eastAsia" w:cs="Times New Roman"/>
                <w:color w:val="auto"/>
                <w:sz w:val="28"/>
                <w:szCs w:val="28"/>
                <w:lang w:val="en-US" w:eastAsia="zh-CN"/>
              </w:rPr>
              <w:t>（600</w:t>
            </w:r>
            <w:r>
              <w:rPr>
                <w:rFonts w:hint="default" w:ascii="Times New Roman" w:hAnsi="Times New Roman" w:eastAsia="宋体" w:cs="Times New Roman"/>
                <w:color w:val="auto"/>
                <w:sz w:val="28"/>
                <w:szCs w:val="28"/>
                <w:lang w:val="en-US" w:eastAsia="zh-CN"/>
              </w:rPr>
              <w:t>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/d</w:t>
            </w:r>
            <w:r>
              <w:rPr>
                <w:rFonts w:hint="eastAsia" w:cs="Times New Roman"/>
                <w:color w:val="auto"/>
                <w:sz w:val="28"/>
                <w:szCs w:val="28"/>
                <w:lang w:val="en-US" w:eastAsia="zh-CN"/>
              </w:rPr>
              <w:t>）</w:t>
            </w:r>
            <w:r>
              <w:rPr>
                <w:rFonts w:hint="default" w:ascii="Times New Roman" w:hAnsi="Times New Roman" w:eastAsia="宋体" w:cs="Times New Roman"/>
                <w:color w:val="auto"/>
                <w:sz w:val="28"/>
                <w:szCs w:val="28"/>
                <w:lang w:eastAsia="zh-CN"/>
              </w:rPr>
              <w:t>建设项目各项配套建设环保设施运转正常，废水、废气、噪声达标排放，固体废物分类收集处理，</w:t>
            </w:r>
            <w:r>
              <w:rPr>
                <w:rFonts w:hint="default" w:ascii="Times New Roman" w:hAnsi="Times New Roman" w:eastAsia="宋体" w:cs="Times New Roman"/>
                <w:color w:val="auto"/>
                <w:sz w:val="28"/>
                <w:szCs w:val="28"/>
                <w:lang w:val="en-US" w:eastAsia="zh-CN"/>
              </w:rPr>
              <w:t>待在线监控验收</w:t>
            </w:r>
            <w:r>
              <w:rPr>
                <w:rFonts w:hint="default" w:ascii="Times New Roman" w:hAnsi="Times New Roman" w:eastAsia="宋体" w:cs="Times New Roman"/>
                <w:color w:val="auto"/>
                <w:sz w:val="28"/>
                <w:szCs w:val="28"/>
                <w:lang w:eastAsia="zh-CN"/>
              </w:rPr>
              <w:t>达</w:t>
            </w:r>
            <w:r>
              <w:rPr>
                <w:rFonts w:hint="default" w:ascii="Times New Roman" w:hAnsi="Times New Roman" w:eastAsia="宋体" w:cs="Times New Roman"/>
                <w:color w:val="auto"/>
                <w:sz w:val="28"/>
                <w:szCs w:val="28"/>
                <w:lang w:val="en-US" w:eastAsia="zh-CN"/>
              </w:rPr>
              <w:t>合格后，达到环保竣工验收条件。</w:t>
            </w:r>
            <w:r>
              <w:rPr>
                <w:rFonts w:hint="default" w:ascii="Times New Roman" w:hAnsi="Times New Roman" w:eastAsia="宋体" w:cs="Times New Roman"/>
                <w:color w:val="auto"/>
                <w:sz w:val="28"/>
                <w:szCs w:val="28"/>
                <w:lang w:val="en-US" w:eastAsia="zh-CN"/>
              </w:rPr>
              <w:br w:type="textWrapping"/>
            </w:r>
            <w:r>
              <w:rPr>
                <w:rFonts w:hint="default" w:ascii="Times New Roman" w:hAnsi="Times New Roman" w:eastAsia="宋体" w:cs="Times New Roman"/>
                <w:color w:val="FF0000"/>
                <w:sz w:val="24"/>
                <w:szCs w:val="24"/>
                <w:lang w:val="en-US" w:eastAsia="zh-CN"/>
              </w:rPr>
              <w:br w:type="textWrapping"/>
            </w:r>
          </w:p>
        </w:tc>
      </w:tr>
    </w:tbl>
    <w:p>
      <w:pPr>
        <w:pStyle w:val="2"/>
        <w:rPr>
          <w:rFonts w:hint="default" w:ascii="Times New Roman" w:hAnsi="Times New Roman" w:eastAsia="宋体" w:cs="Times New Roman"/>
          <w:color w:val="FF0000"/>
          <w:lang w:eastAsia="zh-CN"/>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0"/>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lang w:eastAsia="zh-CN"/>
      </w:rPr>
    </w:pPr>
    <w:r>
      <w:rPr>
        <w:rFonts w:hint="eastAsia"/>
        <w:spacing w:val="-2"/>
        <w:szCs w:val="21"/>
        <w:lang w:eastAsia="zh-CN"/>
      </w:rPr>
      <w:t>岳阳安泰实业有限公司纸制品加工项目</w:t>
    </w:r>
    <w:r>
      <w:rPr>
        <w:rFonts w:hint="eastAsia"/>
        <w:lang w:eastAsia="zh-CN"/>
      </w:rPr>
      <w:t>竣工环保验收监测报告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AA40"/>
    <w:multiLevelType w:val="singleLevel"/>
    <w:tmpl w:val="849AAA4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4D8"/>
    <w:rsid w:val="00001553"/>
    <w:rsid w:val="0002477C"/>
    <w:rsid w:val="000467A4"/>
    <w:rsid w:val="00057D07"/>
    <w:rsid w:val="00094AA5"/>
    <w:rsid w:val="000A4F55"/>
    <w:rsid w:val="0011210C"/>
    <w:rsid w:val="0011371B"/>
    <w:rsid w:val="00124127"/>
    <w:rsid w:val="0015332B"/>
    <w:rsid w:val="002449D0"/>
    <w:rsid w:val="002A00C5"/>
    <w:rsid w:val="002B3645"/>
    <w:rsid w:val="002F3E81"/>
    <w:rsid w:val="00316DD9"/>
    <w:rsid w:val="003262B4"/>
    <w:rsid w:val="003828D4"/>
    <w:rsid w:val="003831C1"/>
    <w:rsid w:val="0040783A"/>
    <w:rsid w:val="0042391F"/>
    <w:rsid w:val="00450403"/>
    <w:rsid w:val="00467D73"/>
    <w:rsid w:val="00472F13"/>
    <w:rsid w:val="004B4C2F"/>
    <w:rsid w:val="005114DE"/>
    <w:rsid w:val="00516780"/>
    <w:rsid w:val="005D22C3"/>
    <w:rsid w:val="005E0FA0"/>
    <w:rsid w:val="005E5B4B"/>
    <w:rsid w:val="00606EAE"/>
    <w:rsid w:val="00710251"/>
    <w:rsid w:val="00750094"/>
    <w:rsid w:val="00750402"/>
    <w:rsid w:val="007A6B1B"/>
    <w:rsid w:val="007C34A6"/>
    <w:rsid w:val="007D4EBF"/>
    <w:rsid w:val="008537EF"/>
    <w:rsid w:val="008726B9"/>
    <w:rsid w:val="008875DF"/>
    <w:rsid w:val="008B0C2E"/>
    <w:rsid w:val="008B0D0B"/>
    <w:rsid w:val="008C7567"/>
    <w:rsid w:val="008E77A8"/>
    <w:rsid w:val="00944913"/>
    <w:rsid w:val="0099623D"/>
    <w:rsid w:val="00997DE6"/>
    <w:rsid w:val="009E500E"/>
    <w:rsid w:val="00A63783"/>
    <w:rsid w:val="00AA5225"/>
    <w:rsid w:val="00B4553B"/>
    <w:rsid w:val="00B55022"/>
    <w:rsid w:val="00B61A0D"/>
    <w:rsid w:val="00B838B5"/>
    <w:rsid w:val="00BC27B0"/>
    <w:rsid w:val="00BD293E"/>
    <w:rsid w:val="00BF3EC4"/>
    <w:rsid w:val="00BF42E5"/>
    <w:rsid w:val="00C17821"/>
    <w:rsid w:val="00C21B87"/>
    <w:rsid w:val="00C24112"/>
    <w:rsid w:val="00C37F78"/>
    <w:rsid w:val="00C624D8"/>
    <w:rsid w:val="00C85F42"/>
    <w:rsid w:val="00CF447C"/>
    <w:rsid w:val="00CF5E8F"/>
    <w:rsid w:val="00D32743"/>
    <w:rsid w:val="00DC1421"/>
    <w:rsid w:val="00DC6D5A"/>
    <w:rsid w:val="00DE7B2C"/>
    <w:rsid w:val="00E27BF7"/>
    <w:rsid w:val="00E5524F"/>
    <w:rsid w:val="00ED20E2"/>
    <w:rsid w:val="00EE7133"/>
    <w:rsid w:val="00F056CA"/>
    <w:rsid w:val="00F34872"/>
    <w:rsid w:val="00F617B5"/>
    <w:rsid w:val="00F67804"/>
    <w:rsid w:val="00F860BA"/>
    <w:rsid w:val="00F97DEF"/>
    <w:rsid w:val="00FB62FD"/>
    <w:rsid w:val="00FF131B"/>
    <w:rsid w:val="018F44B3"/>
    <w:rsid w:val="022B34A9"/>
    <w:rsid w:val="070C78F5"/>
    <w:rsid w:val="07267531"/>
    <w:rsid w:val="076E7CFB"/>
    <w:rsid w:val="07F73AB7"/>
    <w:rsid w:val="0845351A"/>
    <w:rsid w:val="09C45CB0"/>
    <w:rsid w:val="0A911BD5"/>
    <w:rsid w:val="0B51749E"/>
    <w:rsid w:val="0CAD1DE1"/>
    <w:rsid w:val="0CDD768E"/>
    <w:rsid w:val="0FFE0CE7"/>
    <w:rsid w:val="100542D7"/>
    <w:rsid w:val="1034167D"/>
    <w:rsid w:val="11806714"/>
    <w:rsid w:val="13607194"/>
    <w:rsid w:val="13937B92"/>
    <w:rsid w:val="169176A1"/>
    <w:rsid w:val="169267A3"/>
    <w:rsid w:val="17CD4D53"/>
    <w:rsid w:val="19962D15"/>
    <w:rsid w:val="1997073F"/>
    <w:rsid w:val="1A0C1E0A"/>
    <w:rsid w:val="1A9A02C2"/>
    <w:rsid w:val="1B331B16"/>
    <w:rsid w:val="1B61340A"/>
    <w:rsid w:val="1B6437F4"/>
    <w:rsid w:val="1C413F19"/>
    <w:rsid w:val="1C544A39"/>
    <w:rsid w:val="1F22707D"/>
    <w:rsid w:val="20A86638"/>
    <w:rsid w:val="221730F9"/>
    <w:rsid w:val="228C0DE1"/>
    <w:rsid w:val="23E301DA"/>
    <w:rsid w:val="27A7247C"/>
    <w:rsid w:val="28276E2A"/>
    <w:rsid w:val="28833825"/>
    <w:rsid w:val="2AA066ED"/>
    <w:rsid w:val="2C583D4D"/>
    <w:rsid w:val="2EE84BBF"/>
    <w:rsid w:val="2F0E00F3"/>
    <w:rsid w:val="2F444367"/>
    <w:rsid w:val="2FB35175"/>
    <w:rsid w:val="304C3C7C"/>
    <w:rsid w:val="321B0D38"/>
    <w:rsid w:val="32316FBA"/>
    <w:rsid w:val="349C2D9D"/>
    <w:rsid w:val="36614048"/>
    <w:rsid w:val="397317B1"/>
    <w:rsid w:val="397B1DE0"/>
    <w:rsid w:val="3A157C0D"/>
    <w:rsid w:val="3A3B0963"/>
    <w:rsid w:val="3C5941B2"/>
    <w:rsid w:val="3F46710F"/>
    <w:rsid w:val="41D122AE"/>
    <w:rsid w:val="421537EA"/>
    <w:rsid w:val="43347DAE"/>
    <w:rsid w:val="44AE2CDC"/>
    <w:rsid w:val="45841568"/>
    <w:rsid w:val="45A9264B"/>
    <w:rsid w:val="46C65480"/>
    <w:rsid w:val="47D417F9"/>
    <w:rsid w:val="480E56A3"/>
    <w:rsid w:val="4C4026B4"/>
    <w:rsid w:val="4D4544E0"/>
    <w:rsid w:val="4D6B1BF2"/>
    <w:rsid w:val="4E3D3EC0"/>
    <w:rsid w:val="4FDF5231"/>
    <w:rsid w:val="50F67F49"/>
    <w:rsid w:val="513F699C"/>
    <w:rsid w:val="523F3CDD"/>
    <w:rsid w:val="53B95B6C"/>
    <w:rsid w:val="564E3A49"/>
    <w:rsid w:val="58004B74"/>
    <w:rsid w:val="590C40DE"/>
    <w:rsid w:val="593847DB"/>
    <w:rsid w:val="5AA70DA9"/>
    <w:rsid w:val="5B8511E1"/>
    <w:rsid w:val="5C890207"/>
    <w:rsid w:val="5CC42E7E"/>
    <w:rsid w:val="5D483831"/>
    <w:rsid w:val="5DA40D28"/>
    <w:rsid w:val="5E1D5CC9"/>
    <w:rsid w:val="5FDA0E7F"/>
    <w:rsid w:val="600C174F"/>
    <w:rsid w:val="6133177E"/>
    <w:rsid w:val="641512AB"/>
    <w:rsid w:val="650D0350"/>
    <w:rsid w:val="687B411A"/>
    <w:rsid w:val="69660F6F"/>
    <w:rsid w:val="69C15BAD"/>
    <w:rsid w:val="6A035AB2"/>
    <w:rsid w:val="6B440F3A"/>
    <w:rsid w:val="6B807552"/>
    <w:rsid w:val="6CCB7A68"/>
    <w:rsid w:val="6D0C1330"/>
    <w:rsid w:val="6EB2407D"/>
    <w:rsid w:val="6EC05989"/>
    <w:rsid w:val="6F54064D"/>
    <w:rsid w:val="70305B32"/>
    <w:rsid w:val="72022518"/>
    <w:rsid w:val="72B62309"/>
    <w:rsid w:val="72F50CAB"/>
    <w:rsid w:val="73EA2F07"/>
    <w:rsid w:val="74E81560"/>
    <w:rsid w:val="76EF7BD3"/>
    <w:rsid w:val="789850D7"/>
    <w:rsid w:val="7A44519B"/>
    <w:rsid w:val="7A9A087C"/>
    <w:rsid w:val="7B9A33B2"/>
    <w:rsid w:val="7D7A3BEF"/>
    <w:rsid w:val="7D7C0FEB"/>
    <w:rsid w:val="7EF6102F"/>
    <w:rsid w:val="7FB7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Times New Roman" w:hAnsi="Times New Roman" w:eastAsia="宋体" w:cs="Noto Sans Mono CJK JP Regular"/>
      <w:kern w:val="0"/>
      <w:sz w:val="24"/>
      <w:szCs w:val="22"/>
      <w:lang w:val="en-US" w:eastAsia="en-US" w:bidi="ar-SA"/>
    </w:rPr>
  </w:style>
  <w:style w:type="paragraph" w:styleId="4">
    <w:name w:val="heading 2"/>
    <w:basedOn w:val="1"/>
    <w:next w:val="5"/>
    <w:link w:val="24"/>
    <w:qFormat/>
    <w:uiPriority w:val="0"/>
    <w:pPr>
      <w:keepNext/>
      <w:keepLines/>
      <w:spacing w:before="240" w:after="120" w:line="360" w:lineRule="auto"/>
      <w:outlineLvl w:val="1"/>
    </w:pPr>
    <w:rPr>
      <w:rFonts w:ascii="Times New Roman" w:hAnsi="Times New Roman" w:eastAsia="宋体"/>
      <w:b/>
      <w:sz w:val="28"/>
      <w:szCs w:val="28"/>
    </w:rPr>
  </w:style>
  <w:style w:type="paragraph" w:styleId="8">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9">
    <w:name w:val="heading 7"/>
    <w:next w:val="1"/>
    <w:qFormat/>
    <w:uiPriority w:val="0"/>
    <w:pPr>
      <w:adjustRightInd w:val="0"/>
      <w:snapToGrid w:val="0"/>
      <w:spacing w:line="360" w:lineRule="auto"/>
      <w:jc w:val="center"/>
      <w:outlineLvl w:val="6"/>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360" w:lineRule="auto"/>
      <w:ind w:firstLine="560" w:firstLineChars="200"/>
    </w:pPr>
    <w:rPr>
      <w:rFonts w:ascii="Times New Roman" w:hAnsi="Times New Roman" w:eastAsia="宋体" w:cs="宋体"/>
      <w:color w:val="000000"/>
      <w:kern w:val="0"/>
      <w:sz w:val="24"/>
      <w:szCs w:val="24"/>
      <w:lang w:val="en-US" w:eastAsia="zh-CN" w:bidi="ar-SA"/>
    </w:rPr>
  </w:style>
  <w:style w:type="paragraph" w:customStyle="1" w:styleId="3">
    <w:name w:val="报告表正文"/>
    <w:basedOn w:val="1"/>
    <w:qFormat/>
    <w:uiPriority w:val="0"/>
    <w:pPr>
      <w:spacing w:line="360" w:lineRule="auto"/>
      <w:jc w:val="both"/>
    </w:pPr>
    <w:rPr>
      <w:rFonts w:ascii="Times New Roman" w:hAnsi="Times New Roman"/>
      <w:sz w:val="24"/>
      <w:szCs w:val="24"/>
    </w:rPr>
  </w:style>
  <w:style w:type="paragraph" w:styleId="5">
    <w:name w:val="Body Text First Indent"/>
    <w:basedOn w:val="6"/>
    <w:next w:val="1"/>
    <w:link w:val="33"/>
    <w:semiHidden/>
    <w:unhideWhenUsed/>
    <w:qFormat/>
    <w:uiPriority w:val="99"/>
    <w:pPr>
      <w:spacing w:after="120"/>
      <w:ind w:firstLine="420" w:firstLineChars="100"/>
    </w:pPr>
    <w:rPr>
      <w:sz w:val="22"/>
      <w:szCs w:val="22"/>
    </w:rPr>
  </w:style>
  <w:style w:type="paragraph" w:styleId="6">
    <w:name w:val="Body Text"/>
    <w:basedOn w:val="1"/>
    <w:next w:val="7"/>
    <w:link w:val="26"/>
    <w:qFormat/>
    <w:uiPriority w:val="1"/>
    <w:rPr>
      <w:sz w:val="24"/>
      <w:szCs w:val="24"/>
    </w:rPr>
  </w:style>
  <w:style w:type="paragraph" w:customStyle="1" w:styleId="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Normal Indent"/>
    <w:basedOn w:val="1"/>
    <w:qFormat/>
    <w:uiPriority w:val="0"/>
    <w:pPr>
      <w:spacing w:line="360" w:lineRule="auto"/>
      <w:ind w:firstLine="420"/>
    </w:pPr>
    <w:rPr>
      <w:rFonts w:ascii="仿宋_GB2312" w:hAnsi="Arial Black" w:eastAsia="仿宋_GB2312"/>
      <w:sz w:val="28"/>
      <w:szCs w:val="20"/>
    </w:rPr>
  </w:style>
  <w:style w:type="paragraph" w:styleId="11">
    <w:name w:val="annotation text"/>
    <w:basedOn w:val="1"/>
    <w:qFormat/>
    <w:uiPriority w:val="0"/>
    <w:pPr>
      <w:jc w:val="left"/>
    </w:pPr>
  </w:style>
  <w:style w:type="paragraph" w:styleId="12">
    <w:name w:val="Body Text Indent"/>
    <w:basedOn w:val="1"/>
    <w:qFormat/>
    <w:uiPriority w:val="0"/>
    <w:pPr>
      <w:spacing w:after="120"/>
      <w:ind w:left="420" w:leftChars="200"/>
    </w:pPr>
    <w:rPr>
      <w:rFonts w:ascii="Times New Roman" w:hAnsi="Times New Roman"/>
      <w:kern w:val="13"/>
      <w:sz w:val="24"/>
      <w:szCs w:val="24"/>
    </w:rPr>
  </w:style>
  <w:style w:type="paragraph" w:styleId="13">
    <w:name w:val="Plain Text"/>
    <w:basedOn w:val="1"/>
    <w:qFormat/>
    <w:uiPriority w:val="0"/>
    <w:rPr>
      <w:rFonts w:ascii="宋体" w:hAnsi="Courier New"/>
      <w:sz w:val="24"/>
      <w:szCs w:val="20"/>
    </w:rPr>
  </w:style>
  <w:style w:type="paragraph" w:styleId="14">
    <w:name w:val="Balloon Text"/>
    <w:basedOn w:val="1"/>
    <w:link w:val="31"/>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pPr>
    <w:rPr>
      <w:sz w:val="18"/>
      <w:szCs w:val="18"/>
    </w:rPr>
  </w:style>
  <w:style w:type="paragraph" w:styleId="16">
    <w:name w:val="header"/>
    <w:basedOn w:val="1"/>
    <w:link w:val="27"/>
    <w:qFormat/>
    <w:uiPriority w:val="0"/>
    <w:pPr>
      <w:pBdr>
        <w:bottom w:val="single" w:color="auto" w:sz="6" w:space="1"/>
      </w:pBdr>
      <w:tabs>
        <w:tab w:val="center" w:pos="4153"/>
        <w:tab w:val="right" w:pos="8306"/>
      </w:tabs>
      <w:snapToGrid w:val="0"/>
      <w:ind w:firstLine="640"/>
      <w:jc w:val="center"/>
    </w:pPr>
    <w:rPr>
      <w:rFonts w:ascii="Times New Roman" w:hAnsi="Times New Roman" w:eastAsia="宋体"/>
      <w:sz w:val="18"/>
      <w:szCs w:val="18"/>
    </w:rPr>
  </w:style>
  <w:style w:type="paragraph" w:styleId="17">
    <w:name w:val="toc 2"/>
    <w:basedOn w:val="1"/>
    <w:next w:val="1"/>
    <w:qFormat/>
    <w:uiPriority w:val="0"/>
    <w:pPr>
      <w:adjustRightInd w:val="0"/>
      <w:ind w:left="420" w:leftChars="200"/>
      <w:jc w:val="left"/>
      <w:textAlignment w:val="baseline"/>
    </w:pPr>
    <w:rPr>
      <w:sz w:val="24"/>
    </w:rPr>
  </w:style>
  <w:style w:type="paragraph" w:styleId="18">
    <w:name w:val="Body Text 2"/>
    <w:basedOn w:val="1"/>
    <w:link w:val="37"/>
    <w:semiHidden/>
    <w:unhideWhenUsed/>
    <w:qFormat/>
    <w:uiPriority w:val="99"/>
    <w:pPr>
      <w:spacing w:after="120" w:line="480" w:lineRule="auto"/>
    </w:p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2"/>
    <w:basedOn w:val="12"/>
    <w:qFormat/>
    <w:uiPriority w:val="0"/>
    <w:pPr>
      <w:ind w:firstLine="420" w:firstLineChars="200"/>
    </w:pPr>
    <w:rPr>
      <w:rFonts w:ascii="Calibri" w:hAnsi="Calibri"/>
      <w:kern w:val="2"/>
      <w:sz w:val="21"/>
      <w:szCs w:val="22"/>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标题 2 Char"/>
    <w:basedOn w:val="23"/>
    <w:link w:val="4"/>
    <w:qFormat/>
    <w:uiPriority w:val="0"/>
    <w:rPr>
      <w:rFonts w:ascii="Times New Roman" w:hAnsi="Times New Roman" w:eastAsia="宋体" w:cs="Noto Sans Mono CJK JP Regular"/>
      <w:b/>
      <w:kern w:val="0"/>
      <w:sz w:val="28"/>
      <w:szCs w:val="28"/>
      <w:lang w:eastAsia="en-US"/>
    </w:rPr>
  </w:style>
  <w:style w:type="character" w:customStyle="1" w:styleId="25">
    <w:name w:val="标题 3 Char"/>
    <w:basedOn w:val="23"/>
    <w:link w:val="8"/>
    <w:semiHidden/>
    <w:qFormat/>
    <w:uiPriority w:val="9"/>
    <w:rPr>
      <w:rFonts w:ascii="Noto Sans Mono CJK JP Regular" w:hAnsi="Noto Sans Mono CJK JP Regular" w:eastAsia="Noto Sans Mono CJK JP Regular" w:cs="Noto Sans Mono CJK JP Regular"/>
      <w:b/>
      <w:bCs/>
      <w:kern w:val="0"/>
      <w:sz w:val="32"/>
      <w:szCs w:val="32"/>
      <w:lang w:eastAsia="en-US"/>
    </w:rPr>
  </w:style>
  <w:style w:type="character" w:customStyle="1" w:styleId="26">
    <w:name w:val="正文文本 Char"/>
    <w:basedOn w:val="23"/>
    <w:link w:val="6"/>
    <w:qFormat/>
    <w:uiPriority w:val="1"/>
    <w:rPr>
      <w:rFonts w:ascii="Noto Sans Mono CJK JP Regular" w:hAnsi="Noto Sans Mono CJK JP Regular" w:eastAsia="宋体" w:cs="Noto Sans Mono CJK JP Regular"/>
      <w:kern w:val="0"/>
      <w:sz w:val="24"/>
      <w:szCs w:val="24"/>
      <w:lang w:eastAsia="en-US"/>
    </w:rPr>
  </w:style>
  <w:style w:type="character" w:customStyle="1" w:styleId="27">
    <w:name w:val="页眉 Char"/>
    <w:basedOn w:val="23"/>
    <w:link w:val="16"/>
    <w:qFormat/>
    <w:uiPriority w:val="0"/>
    <w:rPr>
      <w:rFonts w:ascii="Times New Roman" w:hAnsi="Times New Roman" w:eastAsia="宋体" w:cs="Noto Sans Mono CJK JP Regular"/>
      <w:kern w:val="0"/>
      <w:sz w:val="18"/>
      <w:szCs w:val="18"/>
      <w:lang w:eastAsia="en-US"/>
    </w:rPr>
  </w:style>
  <w:style w:type="paragraph" w:customStyle="1" w:styleId="28">
    <w:name w:val="四级条标题"/>
    <w:basedOn w:val="1"/>
    <w:next w:val="1"/>
    <w:qFormat/>
    <w:uiPriority w:val="0"/>
    <w:pPr>
      <w:widowControl/>
      <w:tabs>
        <w:tab w:val="left" w:pos="1260"/>
        <w:tab w:val="left" w:pos="1680"/>
      </w:tabs>
      <w:autoSpaceDE/>
      <w:autoSpaceDN/>
      <w:jc w:val="both"/>
      <w:outlineLvl w:val="5"/>
    </w:pPr>
    <w:rPr>
      <w:rFonts w:ascii="黑体" w:hAnsi="Times New Roman" w:eastAsia="黑体" w:cs="Times New Roman"/>
      <w:sz w:val="21"/>
      <w:szCs w:val="20"/>
      <w:lang w:eastAsia="zh-CN"/>
    </w:rPr>
  </w:style>
  <w:style w:type="paragraph" w:customStyle="1" w:styleId="29">
    <w:name w:val="Table Paragraph"/>
    <w:basedOn w:val="1"/>
    <w:qFormat/>
    <w:uiPriority w:val="1"/>
    <w:pPr>
      <w:jc w:val="center"/>
    </w:pPr>
  </w:style>
  <w:style w:type="paragraph" w:customStyle="1" w:styleId="30">
    <w:name w:val="表格"/>
    <w:basedOn w:val="1"/>
    <w:next w:val="1"/>
    <w:qFormat/>
    <w:uiPriority w:val="0"/>
    <w:pPr>
      <w:jc w:val="center"/>
    </w:pPr>
    <w:rPr>
      <w:rFonts w:ascii="Times New Roman" w:hAnsi="Times New Roman"/>
      <w:sz w:val="21"/>
      <w:szCs w:val="21"/>
    </w:rPr>
  </w:style>
  <w:style w:type="character" w:customStyle="1" w:styleId="31">
    <w:name w:val="批注框文本 Char"/>
    <w:basedOn w:val="23"/>
    <w:link w:val="14"/>
    <w:semiHidden/>
    <w:qFormat/>
    <w:uiPriority w:val="99"/>
    <w:rPr>
      <w:rFonts w:ascii="Noto Sans Mono CJK JP Regular" w:hAnsi="Noto Sans Mono CJK JP Regular" w:eastAsia="Noto Sans Mono CJK JP Regular" w:cs="Noto Sans Mono CJK JP Regular"/>
      <w:kern w:val="0"/>
      <w:sz w:val="18"/>
      <w:szCs w:val="18"/>
      <w:lang w:eastAsia="en-US"/>
    </w:rPr>
  </w:style>
  <w:style w:type="character" w:customStyle="1" w:styleId="32">
    <w:name w:val="页脚 Char"/>
    <w:basedOn w:val="23"/>
    <w:link w:val="15"/>
    <w:qFormat/>
    <w:uiPriority w:val="99"/>
    <w:rPr>
      <w:rFonts w:ascii="Noto Sans Mono CJK JP Regular" w:hAnsi="Noto Sans Mono CJK JP Regular" w:eastAsia="Noto Sans Mono CJK JP Regular" w:cs="Noto Sans Mono CJK JP Regular"/>
      <w:kern w:val="0"/>
      <w:sz w:val="18"/>
      <w:szCs w:val="18"/>
      <w:lang w:eastAsia="en-US"/>
    </w:rPr>
  </w:style>
  <w:style w:type="character" w:customStyle="1" w:styleId="33">
    <w:name w:val="正文首行缩进 Char"/>
    <w:basedOn w:val="26"/>
    <w:link w:val="5"/>
    <w:semiHidden/>
    <w:qFormat/>
    <w:uiPriority w:val="99"/>
    <w:rPr>
      <w:rFonts w:ascii="Noto Sans Mono CJK JP Regular" w:hAnsi="Noto Sans Mono CJK JP Regular" w:eastAsia="Noto Sans Mono CJK JP Regular" w:cs="Noto Sans Mono CJK JP Regular"/>
      <w:kern w:val="0"/>
      <w:sz w:val="22"/>
      <w:szCs w:val="24"/>
      <w:lang w:eastAsia="en-US"/>
    </w:rPr>
  </w:style>
  <w:style w:type="paragraph" w:customStyle="1" w:styleId="34">
    <w:name w:val="报告书正文 Char Char Char"/>
    <w:basedOn w:val="1"/>
    <w:qFormat/>
    <w:uiPriority w:val="0"/>
    <w:pPr>
      <w:autoSpaceDE/>
      <w:autoSpaceDN/>
      <w:adjustRightInd w:val="0"/>
      <w:spacing w:line="300" w:lineRule="auto"/>
      <w:ind w:firstLine="480" w:firstLineChars="200"/>
      <w:jc w:val="both"/>
      <w:textAlignment w:val="baseline"/>
    </w:pPr>
    <w:rPr>
      <w:rFonts w:ascii="宋体" w:hAnsi="宋体" w:eastAsia="宋体" w:cs="Times New Roman"/>
      <w:sz w:val="24"/>
      <w:szCs w:val="20"/>
      <w:lang w:eastAsia="zh-CN"/>
    </w:rPr>
  </w:style>
  <w:style w:type="character" w:customStyle="1" w:styleId="35">
    <w:name w:val="font31"/>
    <w:basedOn w:val="23"/>
    <w:qFormat/>
    <w:uiPriority w:val="0"/>
    <w:rPr>
      <w:rFonts w:ascii="Times New Roman" w:hAnsi="Times New Roman" w:cs="Times New Roman"/>
      <w:color w:val="000000"/>
      <w:sz w:val="20"/>
      <w:szCs w:val="20"/>
      <w:u w:val="none"/>
      <w:lang w:bidi="ar-SA"/>
    </w:rPr>
  </w:style>
  <w:style w:type="paragraph" w:customStyle="1" w:styleId="36">
    <w:name w:val="1"/>
    <w:basedOn w:val="1"/>
    <w:next w:val="18"/>
    <w:qFormat/>
    <w:uiPriority w:val="0"/>
    <w:pPr>
      <w:tabs>
        <w:tab w:val="left" w:pos="10980"/>
      </w:tabs>
      <w:autoSpaceDE/>
      <w:autoSpaceDN/>
      <w:jc w:val="both"/>
    </w:pPr>
    <w:rPr>
      <w:rFonts w:ascii="宋体" w:hAnsi="Times New Roman" w:eastAsia="宋体" w:cs="宋体"/>
      <w:kern w:val="2"/>
      <w:sz w:val="24"/>
      <w:szCs w:val="24"/>
      <w:lang w:eastAsia="zh-CN"/>
    </w:rPr>
  </w:style>
  <w:style w:type="character" w:customStyle="1" w:styleId="37">
    <w:name w:val="正文文本 2 Char"/>
    <w:basedOn w:val="23"/>
    <w:link w:val="18"/>
    <w:semiHidden/>
    <w:qFormat/>
    <w:uiPriority w:val="99"/>
    <w:rPr>
      <w:rFonts w:ascii="Noto Sans Mono CJK JP Regular" w:hAnsi="Noto Sans Mono CJK JP Regular" w:eastAsia="Noto Sans Mono CJK JP Regular" w:cs="Noto Sans Mono CJK JP Regular"/>
      <w:kern w:val="0"/>
      <w:sz w:val="22"/>
      <w:lang w:eastAsia="en-US"/>
    </w:rPr>
  </w:style>
  <w:style w:type="paragraph" w:customStyle="1" w:styleId="38">
    <w:name w:val="样式3"/>
    <w:basedOn w:val="1"/>
    <w:qFormat/>
    <w:uiPriority w:val="0"/>
    <w:pPr>
      <w:autoSpaceDE/>
      <w:autoSpaceDN/>
      <w:jc w:val="center"/>
    </w:pPr>
    <w:rPr>
      <w:rFonts w:ascii="Times New Roman" w:hAnsi="Times New Roman" w:eastAsia="黑体" w:cs="Times New Roman"/>
      <w:kern w:val="2"/>
      <w:sz w:val="44"/>
      <w:szCs w:val="24"/>
      <w:lang w:eastAsia="zh-CN"/>
    </w:rPr>
  </w:style>
  <w:style w:type="paragraph" w:customStyle="1" w:styleId="39">
    <w:name w:val="普通(网站)1"/>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40">
    <w:name w:val="列出段落1"/>
    <w:basedOn w:val="1"/>
    <w:qFormat/>
    <w:uiPriority w:val="0"/>
    <w:pPr>
      <w:autoSpaceDE/>
      <w:autoSpaceDN/>
      <w:ind w:firstLine="420" w:firstLineChars="200"/>
      <w:jc w:val="both"/>
    </w:pPr>
    <w:rPr>
      <w:rFonts w:ascii="Calibri" w:hAnsi="Calibri" w:eastAsia="宋体" w:cs="Times New Roman"/>
      <w:kern w:val="2"/>
      <w:sz w:val="21"/>
      <w:szCs w:val="21"/>
      <w:lang w:eastAsia="zh-CN"/>
    </w:rPr>
  </w:style>
  <w:style w:type="table" w:customStyle="1" w:styleId="41">
    <w:name w:val="网格型1"/>
    <w:basedOn w:val="2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真宗兴正文"/>
    <w:basedOn w:val="1"/>
    <w:qFormat/>
    <w:uiPriority w:val="0"/>
    <w:pPr>
      <w:widowControl w:val="0"/>
      <w:overflowPunct w:val="0"/>
      <w:autoSpaceDE w:val="0"/>
      <w:autoSpaceDN w:val="0"/>
      <w:spacing w:beforeLines="30" w:beforeAutospacing="0" w:afterLines="30" w:line="360" w:lineRule="auto"/>
      <w:ind w:firstLine="480" w:firstLineChars="200"/>
      <w:jc w:val="both"/>
      <w:textAlignment w:val="baseline"/>
    </w:pPr>
    <w:rPr>
      <w:rFonts w:ascii="Times New Roman" w:hAnsi="Times New Roman" w:eastAsia="宋体"/>
      <w:kern w:val="2"/>
      <w:sz w:val="24"/>
      <w:szCs w:val="20"/>
    </w:rPr>
  </w:style>
  <w:style w:type="paragraph" w:customStyle="1" w:styleId="43">
    <w:name w:val="zw"/>
    <w:basedOn w:val="1"/>
    <w:qFormat/>
    <w:uiPriority w:val="0"/>
    <w:pPr>
      <w:spacing w:line="600" w:lineRule="atLeast"/>
      <w:ind w:firstLine="524" w:firstLineChars="187"/>
      <w:jc w:val="both"/>
    </w:pPr>
    <w:rPr>
      <w:rFonts w:eastAsia="宋体" w:cs="Times New Roman"/>
      <w:sz w:val="28"/>
      <w:szCs w:val="28"/>
    </w:r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文本"/>
    <w:basedOn w:val="1"/>
    <w:qFormat/>
    <w:uiPriority w:val="0"/>
    <w:pPr>
      <w:widowControl/>
      <w:spacing w:line="520" w:lineRule="exact"/>
      <w:ind w:firstLine="480" w:firstLineChars="200"/>
    </w:pPr>
    <w:rPr>
      <w:rFonts w:ascii="Calibri" w:hAnsi="Calibri"/>
      <w:kern w:val="0"/>
      <w:szCs w:val="20"/>
    </w:rPr>
  </w:style>
  <w:style w:type="character" w:customStyle="1" w:styleId="46">
    <w:name w:val="font21"/>
    <w:basedOn w:val="23"/>
    <w:qFormat/>
    <w:uiPriority w:val="0"/>
    <w:rPr>
      <w:rFonts w:hint="default" w:ascii="Times New Roman" w:hAnsi="Times New Roman" w:cs="Times New Roman"/>
      <w:color w:val="000000"/>
      <w:sz w:val="21"/>
      <w:szCs w:val="21"/>
      <w:u w:val="none"/>
      <w:vertAlign w:val="subscript"/>
    </w:rPr>
  </w:style>
  <w:style w:type="character" w:customStyle="1" w:styleId="47">
    <w:name w:val="font41"/>
    <w:basedOn w:val="23"/>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14874</Words>
  <Characters>18793</Characters>
  <Lines>199</Lines>
  <Paragraphs>56</Paragraphs>
  <TotalTime>43</TotalTime>
  <ScaleCrop>false</ScaleCrop>
  <LinksUpToDate>false</LinksUpToDate>
  <CharactersWithSpaces>19043</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2020-01-10T09:43:00Z</dcterms:created>
  <dc:creator>li</dc:creator>
  <cp:lastModifiedBy>QR</cp:lastModifiedBy>
  <cp:lastPrinted>2020-12-12T08:04:52Z</cp:lastPrinted>
  <dcterms:modified xsi:type="dcterms:W3CDTF">2020-12-14T01:41:00Z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